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54A0E" w14:textId="77777777" w:rsidR="00D42150" w:rsidRPr="00D42150" w:rsidRDefault="00D42150">
      <w:pPr>
        <w:rPr>
          <w:rFonts w:ascii="Arial" w:hAnsi="Arial" w:cs="Arial"/>
          <w:b/>
          <w:sz w:val="2"/>
          <w:szCs w:val="28"/>
        </w:rPr>
        <w:sectPr w:rsidR="00D42150" w:rsidRPr="00D42150" w:rsidSect="00933308">
          <w:headerReference w:type="default" r:id="rId8"/>
          <w:type w:val="continuous"/>
          <w:pgSz w:w="11906" w:h="16838"/>
          <w:pgMar w:top="1701" w:right="567" w:bottom="1134" w:left="1701" w:header="567" w:footer="567" w:gutter="0"/>
          <w:cols w:space="1296"/>
          <w:formProt w:val="0"/>
          <w:docGrid w:linePitch="360"/>
        </w:sectPr>
      </w:pPr>
    </w:p>
    <w:p w14:paraId="6706EF4C" w14:textId="77777777" w:rsidR="00572EE8" w:rsidRDefault="0024400F">
      <w:pPr>
        <w:rPr>
          <w:rFonts w:ascii="Arial" w:hAnsi="Arial" w:cs="Arial"/>
          <w:b/>
          <w:sz w:val="28"/>
          <w:szCs w:val="28"/>
        </w:rPr>
      </w:pPr>
      <w:r>
        <w:rPr>
          <w:rFonts w:ascii="Arial" w:hAnsi="Arial"/>
          <w:b/>
          <w:sz w:val="28"/>
        </w:rPr>
        <w:t>1. General.</w:t>
      </w:r>
    </w:p>
    <w:p w14:paraId="10172C40" w14:textId="22C570CF" w:rsidR="00933308" w:rsidRDefault="00933308">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p>
    <w:p w14:paraId="64094D78" w14:textId="77777777" w:rsidR="00144C21" w:rsidRDefault="00144C21">
      <w:pPr>
        <w:rPr>
          <w:rFonts w:ascii="Arial" w:hAnsi="Arial" w:cs="Arial"/>
        </w:rPr>
      </w:pPr>
      <w:r>
        <w:rPr>
          <w:rFonts w:ascii="Arial" w:hAnsi="Arial"/>
        </w:rPr>
        <w:t xml:space="preserve">Repair or installation of refractory of the heaters, heat recovery boilers, flue gas ducts, reactors, regenerators, vessels at </w:t>
      </w:r>
      <w:proofErr w:type="spellStart"/>
      <w:r>
        <w:rPr>
          <w:rFonts w:ascii="Arial" w:hAnsi="Arial"/>
        </w:rPr>
        <w:t>PoHo</w:t>
      </w:r>
      <w:proofErr w:type="spellEnd"/>
      <w:r>
        <w:rPr>
          <w:rFonts w:ascii="Arial" w:hAnsi="Arial"/>
        </w:rPr>
        <w:t xml:space="preserve"> units OS-1, OS-2, OS-3, as a part of routine maintenance or in cases of emergency.</w:t>
      </w:r>
    </w:p>
    <w:p w14:paraId="53EDD39A" w14:textId="77777777" w:rsidR="0024400F" w:rsidRDefault="0024400F">
      <w:pPr>
        <w:rPr>
          <w:rFonts w:ascii="Arial" w:hAnsi="Arial" w:cs="Arial"/>
          <w:b/>
          <w:sz w:val="28"/>
          <w:szCs w:val="28"/>
        </w:rPr>
      </w:pPr>
      <w:r>
        <w:rPr>
          <w:rFonts w:ascii="Arial" w:hAnsi="Arial"/>
          <w:b/>
          <w:sz w:val="28"/>
        </w:rPr>
        <w:t>2. Attachments.</w:t>
      </w:r>
    </w:p>
    <w:p w14:paraId="35BF1F7C" w14:textId="77777777" w:rsidR="0024728D" w:rsidRDefault="002F4E34" w:rsidP="0024728D">
      <w:pPr>
        <w:rPr>
          <w:rFonts w:ascii="Arial" w:hAnsi="Arial" w:cs="Arial"/>
        </w:rPr>
      </w:pPr>
      <w:r>
        <w:rPr>
          <w:rFonts w:ascii="Arial" w:hAnsi="Arial"/>
        </w:rPr>
        <w:t>- UOP Standard Specifications 3-22-10; 3-24-7; 3-25-9; API Standard 936 Refractory Installation Quality Control</w:t>
      </w:r>
    </w:p>
    <w:p w14:paraId="002799C3" w14:textId="77777777" w:rsidR="0024400F" w:rsidRDefault="0024400F">
      <w:pPr>
        <w:rPr>
          <w:rFonts w:ascii="Arial" w:hAnsi="Arial" w:cs="Arial"/>
          <w:b/>
          <w:sz w:val="28"/>
          <w:szCs w:val="28"/>
        </w:rPr>
      </w:pPr>
      <w:r>
        <w:rPr>
          <w:rFonts w:ascii="Arial" w:hAnsi="Arial"/>
          <w:b/>
          <w:sz w:val="28"/>
        </w:rPr>
        <w:t>3. Description and specifics of work.</w:t>
      </w:r>
    </w:p>
    <w:p w14:paraId="0A428CC9" w14:textId="77777777" w:rsidR="0024400F" w:rsidRDefault="0024400F">
      <w:pPr>
        <w:rPr>
          <w:rFonts w:ascii="Arial" w:hAnsi="Arial" w:cs="Arial"/>
          <w:b/>
          <w:sz w:val="24"/>
          <w:szCs w:val="24"/>
        </w:rPr>
      </w:pPr>
      <w:r>
        <w:rPr>
          <w:rFonts w:ascii="Arial" w:hAnsi="Arial"/>
          <w:b/>
          <w:sz w:val="24"/>
        </w:rPr>
        <w:t>3.1. Description of work.</w:t>
      </w:r>
    </w:p>
    <w:p w14:paraId="76093A1E" w14:textId="77777777" w:rsidR="0076581B" w:rsidRPr="0076581B" w:rsidRDefault="00013FA1" w:rsidP="0076581B">
      <w:pPr>
        <w:rPr>
          <w:rFonts w:ascii="Arial" w:eastAsia="Times New Roman" w:hAnsi="Arial" w:cs="Arial"/>
        </w:rPr>
      </w:pPr>
      <w:r>
        <w:rPr>
          <w:rFonts w:ascii="Arial" w:hAnsi="Arial"/>
        </w:rPr>
        <w:t xml:space="preserve">Repair or installation of refractory of the heaters, heat recovery boilers, flue gas ducts, reactors, regenerators, vessels at OS-1, OS-2, OS-3 as a part of routine maintenance or in cases of emergency. Works shall be performed on hourly and/or unit rate basis. </w:t>
      </w:r>
    </w:p>
    <w:p w14:paraId="5B07845D" w14:textId="77777777" w:rsidR="004E5F09" w:rsidRPr="004E5F09" w:rsidRDefault="00013FA1" w:rsidP="004E5F09">
      <w:pPr>
        <w:pStyle w:val="ListParagraph"/>
        <w:numPr>
          <w:ilvl w:val="0"/>
          <w:numId w:val="4"/>
        </w:numPr>
        <w:rPr>
          <w:rFonts w:ascii="Arial" w:eastAsia="Times New Roman" w:hAnsi="Arial" w:cs="Arial"/>
        </w:rPr>
      </w:pPr>
      <w:r>
        <w:rPr>
          <w:rFonts w:ascii="Arial" w:hAnsi="Arial"/>
        </w:rPr>
        <w:t>Man-hour rates:</w:t>
      </w:r>
    </w:p>
    <w:tbl>
      <w:tblPr>
        <w:tblW w:w="682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0"/>
        <w:gridCol w:w="1800"/>
      </w:tblGrid>
      <w:tr w:rsidR="004E5F09" w:rsidRPr="004E5F09" w14:paraId="14B68888" w14:textId="77777777" w:rsidTr="00F630C0">
        <w:trPr>
          <w:trHeight w:val="890"/>
        </w:trPr>
        <w:tc>
          <w:tcPr>
            <w:tcW w:w="5020" w:type="dxa"/>
            <w:tcBorders>
              <w:left w:val="single" w:sz="4" w:space="0" w:color="auto"/>
              <w:right w:val="single" w:sz="4" w:space="0" w:color="auto"/>
            </w:tcBorders>
            <w:shd w:val="clear" w:color="auto" w:fill="auto"/>
            <w:vAlign w:val="center"/>
          </w:tcPr>
          <w:p w14:paraId="4A6DBA2D" w14:textId="77777777" w:rsidR="004E5F09" w:rsidRPr="004E5F09" w:rsidRDefault="004E5F09" w:rsidP="004E5F09">
            <w:pPr>
              <w:jc w:val="both"/>
              <w:rPr>
                <w:color w:val="000000"/>
              </w:rPr>
            </w:pPr>
          </w:p>
        </w:tc>
        <w:tc>
          <w:tcPr>
            <w:tcW w:w="1800" w:type="dxa"/>
            <w:tcBorders>
              <w:left w:val="single" w:sz="4" w:space="0" w:color="auto"/>
              <w:right w:val="single" w:sz="4" w:space="0" w:color="auto"/>
            </w:tcBorders>
            <w:shd w:val="clear" w:color="auto" w:fill="auto"/>
            <w:vAlign w:val="center"/>
          </w:tcPr>
          <w:p w14:paraId="6E8C3ABE" w14:textId="77777777" w:rsidR="004E5F09" w:rsidRPr="004E5F09" w:rsidRDefault="00F630C0" w:rsidP="00F630C0">
            <w:pPr>
              <w:jc w:val="center"/>
              <w:rPr>
                <w:color w:val="000000"/>
              </w:rPr>
            </w:pPr>
            <w:r>
              <w:rPr>
                <w:color w:val="000000"/>
              </w:rPr>
              <w:t>Hourly rate, EUR/h</w:t>
            </w:r>
          </w:p>
        </w:tc>
      </w:tr>
      <w:tr w:rsidR="004E5F09" w:rsidRPr="004E5F09" w14:paraId="4ADC6653" w14:textId="77777777" w:rsidTr="004E5F09">
        <w:tc>
          <w:tcPr>
            <w:tcW w:w="5020" w:type="dxa"/>
            <w:tcBorders>
              <w:left w:val="single" w:sz="4" w:space="0" w:color="auto"/>
              <w:right w:val="single" w:sz="4" w:space="0" w:color="auto"/>
            </w:tcBorders>
            <w:shd w:val="clear" w:color="auto" w:fill="auto"/>
            <w:vAlign w:val="center"/>
          </w:tcPr>
          <w:p w14:paraId="39A08679" w14:textId="77777777" w:rsidR="004E5F09" w:rsidRPr="004E5F09" w:rsidRDefault="004E5F09" w:rsidP="004E5F09">
            <w:pPr>
              <w:jc w:val="both"/>
              <w:rPr>
                <w:color w:val="000000"/>
              </w:rPr>
            </w:pPr>
            <w:r>
              <w:rPr>
                <w:color w:val="000000"/>
              </w:rPr>
              <w:t>Work Manager</w:t>
            </w:r>
          </w:p>
        </w:tc>
        <w:tc>
          <w:tcPr>
            <w:tcW w:w="1800" w:type="dxa"/>
            <w:tcBorders>
              <w:left w:val="single" w:sz="4" w:space="0" w:color="auto"/>
              <w:right w:val="single" w:sz="4" w:space="0" w:color="auto"/>
            </w:tcBorders>
            <w:shd w:val="clear" w:color="auto" w:fill="auto"/>
            <w:vAlign w:val="center"/>
          </w:tcPr>
          <w:p w14:paraId="5E53AB38" w14:textId="77777777" w:rsidR="004E5F09" w:rsidRDefault="004E5F09" w:rsidP="004E5F09">
            <w:pPr>
              <w:jc w:val="center"/>
              <w:rPr>
                <w:color w:val="000000"/>
              </w:rPr>
            </w:pPr>
          </w:p>
        </w:tc>
      </w:tr>
      <w:tr w:rsidR="004E5F09" w:rsidRPr="004E5F09" w14:paraId="0962FE42" w14:textId="77777777" w:rsidTr="004E5F09">
        <w:tc>
          <w:tcPr>
            <w:tcW w:w="5020" w:type="dxa"/>
            <w:tcBorders>
              <w:left w:val="single" w:sz="4" w:space="0" w:color="auto"/>
              <w:right w:val="single" w:sz="4" w:space="0" w:color="auto"/>
            </w:tcBorders>
            <w:shd w:val="clear" w:color="auto" w:fill="auto"/>
            <w:vAlign w:val="center"/>
          </w:tcPr>
          <w:p w14:paraId="044E55F9" w14:textId="77777777" w:rsidR="004E5F09" w:rsidRPr="004E5F09" w:rsidRDefault="004E5F09" w:rsidP="004E5F09">
            <w:pPr>
              <w:jc w:val="both"/>
              <w:rPr>
                <w:color w:val="000000"/>
              </w:rPr>
            </w:pPr>
            <w:r>
              <w:rPr>
                <w:color w:val="000000"/>
              </w:rPr>
              <w:t>OHS Specialist</w:t>
            </w:r>
          </w:p>
        </w:tc>
        <w:tc>
          <w:tcPr>
            <w:tcW w:w="1800" w:type="dxa"/>
            <w:tcBorders>
              <w:left w:val="single" w:sz="4" w:space="0" w:color="auto"/>
              <w:right w:val="single" w:sz="4" w:space="0" w:color="auto"/>
            </w:tcBorders>
            <w:shd w:val="clear" w:color="auto" w:fill="auto"/>
            <w:vAlign w:val="center"/>
          </w:tcPr>
          <w:p w14:paraId="4C44E070" w14:textId="77777777" w:rsidR="004E5F09" w:rsidRDefault="004E5F09" w:rsidP="004E5F09">
            <w:pPr>
              <w:jc w:val="center"/>
              <w:rPr>
                <w:color w:val="000000"/>
              </w:rPr>
            </w:pPr>
          </w:p>
        </w:tc>
      </w:tr>
      <w:tr w:rsidR="004E5F09" w:rsidRPr="004E5F09" w14:paraId="0C5CE4AF" w14:textId="77777777" w:rsidTr="004E5F09">
        <w:tc>
          <w:tcPr>
            <w:tcW w:w="5020" w:type="dxa"/>
            <w:tcBorders>
              <w:left w:val="single" w:sz="4" w:space="0" w:color="auto"/>
              <w:right w:val="single" w:sz="4" w:space="0" w:color="auto"/>
            </w:tcBorders>
            <w:shd w:val="clear" w:color="auto" w:fill="auto"/>
            <w:vAlign w:val="center"/>
          </w:tcPr>
          <w:p w14:paraId="35C0EE16" w14:textId="77777777" w:rsidR="004E5F09" w:rsidRPr="004E5F09" w:rsidRDefault="004E5F09" w:rsidP="004E5F09">
            <w:pPr>
              <w:jc w:val="both"/>
              <w:rPr>
                <w:color w:val="000000"/>
              </w:rPr>
            </w:pPr>
            <w:r>
              <w:rPr>
                <w:color w:val="000000"/>
              </w:rPr>
              <w:t>Technical Supervision Specialist</w:t>
            </w:r>
          </w:p>
        </w:tc>
        <w:tc>
          <w:tcPr>
            <w:tcW w:w="1800" w:type="dxa"/>
            <w:tcBorders>
              <w:left w:val="single" w:sz="4" w:space="0" w:color="auto"/>
              <w:right w:val="single" w:sz="4" w:space="0" w:color="auto"/>
            </w:tcBorders>
            <w:shd w:val="clear" w:color="auto" w:fill="auto"/>
            <w:vAlign w:val="center"/>
          </w:tcPr>
          <w:p w14:paraId="457AA01A" w14:textId="77777777" w:rsidR="004E5F09" w:rsidRDefault="004E5F09" w:rsidP="004E5F09">
            <w:pPr>
              <w:jc w:val="center"/>
              <w:rPr>
                <w:color w:val="000000"/>
              </w:rPr>
            </w:pPr>
          </w:p>
        </w:tc>
      </w:tr>
      <w:tr w:rsidR="004E5F09" w:rsidRPr="004E5F09" w14:paraId="05102EA1" w14:textId="77777777" w:rsidTr="004E5F09">
        <w:tc>
          <w:tcPr>
            <w:tcW w:w="5020" w:type="dxa"/>
            <w:tcBorders>
              <w:left w:val="single" w:sz="4" w:space="0" w:color="auto"/>
              <w:right w:val="single" w:sz="4" w:space="0" w:color="auto"/>
            </w:tcBorders>
            <w:shd w:val="clear" w:color="auto" w:fill="auto"/>
            <w:vAlign w:val="center"/>
          </w:tcPr>
          <w:p w14:paraId="62BDBBE1" w14:textId="77777777" w:rsidR="004E5F09" w:rsidRPr="004E5F09" w:rsidRDefault="00A610B1" w:rsidP="004E5F09">
            <w:pPr>
              <w:jc w:val="both"/>
              <w:rPr>
                <w:color w:val="000000"/>
              </w:rPr>
            </w:pPr>
            <w:r>
              <w:rPr>
                <w:color w:val="000000"/>
              </w:rPr>
              <w:t>Shotcrete Specialist</w:t>
            </w:r>
          </w:p>
        </w:tc>
        <w:tc>
          <w:tcPr>
            <w:tcW w:w="1800" w:type="dxa"/>
            <w:tcBorders>
              <w:left w:val="single" w:sz="4" w:space="0" w:color="auto"/>
              <w:right w:val="single" w:sz="4" w:space="0" w:color="auto"/>
            </w:tcBorders>
            <w:shd w:val="clear" w:color="auto" w:fill="auto"/>
            <w:vAlign w:val="center"/>
          </w:tcPr>
          <w:p w14:paraId="23DD8A52" w14:textId="77777777" w:rsidR="004E5F09" w:rsidRDefault="004E5F09" w:rsidP="004E5F09">
            <w:pPr>
              <w:jc w:val="center"/>
              <w:rPr>
                <w:color w:val="000000"/>
              </w:rPr>
            </w:pPr>
          </w:p>
        </w:tc>
      </w:tr>
      <w:tr w:rsidR="004E5F09" w:rsidRPr="004E5F09" w14:paraId="2113317F" w14:textId="77777777" w:rsidTr="004E5F09">
        <w:tc>
          <w:tcPr>
            <w:tcW w:w="5020" w:type="dxa"/>
            <w:tcBorders>
              <w:left w:val="single" w:sz="4" w:space="0" w:color="auto"/>
              <w:right w:val="single" w:sz="4" w:space="0" w:color="auto"/>
            </w:tcBorders>
            <w:shd w:val="clear" w:color="auto" w:fill="auto"/>
            <w:vAlign w:val="center"/>
          </w:tcPr>
          <w:p w14:paraId="58D98ADD" w14:textId="77777777" w:rsidR="004E5F09" w:rsidRDefault="004E5F09" w:rsidP="004E5F09">
            <w:pPr>
              <w:jc w:val="both"/>
              <w:rPr>
                <w:color w:val="000000"/>
              </w:rPr>
            </w:pPr>
            <w:r>
              <w:rPr>
                <w:color w:val="000000"/>
              </w:rPr>
              <w:t>Refractory Worker</w:t>
            </w:r>
          </w:p>
        </w:tc>
        <w:tc>
          <w:tcPr>
            <w:tcW w:w="1800" w:type="dxa"/>
            <w:tcBorders>
              <w:left w:val="single" w:sz="4" w:space="0" w:color="auto"/>
              <w:right w:val="single" w:sz="4" w:space="0" w:color="auto"/>
            </w:tcBorders>
            <w:shd w:val="clear" w:color="auto" w:fill="auto"/>
            <w:vAlign w:val="center"/>
          </w:tcPr>
          <w:p w14:paraId="2CB118DA" w14:textId="77777777" w:rsidR="004E5F09" w:rsidRDefault="004E5F09" w:rsidP="004E5F09">
            <w:pPr>
              <w:jc w:val="center"/>
              <w:rPr>
                <w:color w:val="000000"/>
              </w:rPr>
            </w:pPr>
          </w:p>
        </w:tc>
      </w:tr>
      <w:tr w:rsidR="004E5F09" w:rsidRPr="004E5F09" w14:paraId="41BF35A0" w14:textId="77777777" w:rsidTr="004E5F09">
        <w:tc>
          <w:tcPr>
            <w:tcW w:w="5020" w:type="dxa"/>
            <w:tcBorders>
              <w:left w:val="single" w:sz="4" w:space="0" w:color="auto"/>
              <w:right w:val="single" w:sz="4" w:space="0" w:color="auto"/>
            </w:tcBorders>
            <w:shd w:val="clear" w:color="auto" w:fill="auto"/>
            <w:vAlign w:val="center"/>
          </w:tcPr>
          <w:p w14:paraId="785EA7DB" w14:textId="77777777" w:rsidR="004E5F09" w:rsidRDefault="004E5F09" w:rsidP="004E5F09">
            <w:pPr>
              <w:jc w:val="both"/>
              <w:rPr>
                <w:color w:val="000000"/>
              </w:rPr>
            </w:pPr>
            <w:r>
              <w:rPr>
                <w:color w:val="000000"/>
              </w:rPr>
              <w:t>Welder</w:t>
            </w:r>
          </w:p>
        </w:tc>
        <w:tc>
          <w:tcPr>
            <w:tcW w:w="1800" w:type="dxa"/>
            <w:tcBorders>
              <w:left w:val="single" w:sz="4" w:space="0" w:color="auto"/>
              <w:right w:val="single" w:sz="4" w:space="0" w:color="auto"/>
            </w:tcBorders>
            <w:shd w:val="clear" w:color="auto" w:fill="auto"/>
            <w:vAlign w:val="center"/>
          </w:tcPr>
          <w:p w14:paraId="625A6AC7" w14:textId="77777777" w:rsidR="004E5F09" w:rsidRDefault="004E5F09" w:rsidP="004E5F09">
            <w:pPr>
              <w:jc w:val="center"/>
              <w:rPr>
                <w:color w:val="000000"/>
              </w:rPr>
            </w:pPr>
          </w:p>
        </w:tc>
      </w:tr>
      <w:tr w:rsidR="004E5F09" w:rsidRPr="004E5F09" w14:paraId="62C9068A" w14:textId="77777777" w:rsidTr="004E5F09">
        <w:tc>
          <w:tcPr>
            <w:tcW w:w="5020" w:type="dxa"/>
            <w:tcBorders>
              <w:left w:val="single" w:sz="4" w:space="0" w:color="auto"/>
              <w:right w:val="single" w:sz="4" w:space="0" w:color="auto"/>
            </w:tcBorders>
            <w:shd w:val="clear" w:color="auto" w:fill="auto"/>
            <w:vAlign w:val="center"/>
          </w:tcPr>
          <w:p w14:paraId="5F791317" w14:textId="77777777" w:rsidR="004E5F09" w:rsidRDefault="004E5F09" w:rsidP="004E5F09">
            <w:pPr>
              <w:jc w:val="both"/>
              <w:rPr>
                <w:color w:val="000000"/>
              </w:rPr>
            </w:pPr>
            <w:r>
              <w:rPr>
                <w:color w:val="000000"/>
              </w:rPr>
              <w:t>Fire Watcher / Confined Space Entry Attendant</w:t>
            </w:r>
          </w:p>
        </w:tc>
        <w:tc>
          <w:tcPr>
            <w:tcW w:w="1800" w:type="dxa"/>
            <w:tcBorders>
              <w:left w:val="single" w:sz="4" w:space="0" w:color="auto"/>
              <w:right w:val="single" w:sz="4" w:space="0" w:color="auto"/>
            </w:tcBorders>
            <w:shd w:val="clear" w:color="auto" w:fill="auto"/>
            <w:vAlign w:val="center"/>
          </w:tcPr>
          <w:p w14:paraId="42DE3CA3" w14:textId="77777777" w:rsidR="004E5F09" w:rsidRDefault="004E5F09" w:rsidP="004E5F09">
            <w:pPr>
              <w:jc w:val="center"/>
              <w:rPr>
                <w:color w:val="000000"/>
              </w:rPr>
            </w:pPr>
          </w:p>
        </w:tc>
      </w:tr>
    </w:tbl>
    <w:p w14:paraId="550CC75B" w14:textId="77777777" w:rsidR="004E5F09" w:rsidRDefault="004E5F09" w:rsidP="004E5F09">
      <w:pPr>
        <w:pStyle w:val="ListParagraph"/>
        <w:rPr>
          <w:rFonts w:ascii="Arial" w:eastAsia="Times New Roman" w:hAnsi="Arial" w:cs="Arial"/>
        </w:rPr>
      </w:pPr>
    </w:p>
    <w:p w14:paraId="4F164165" w14:textId="77777777" w:rsidR="0047188C" w:rsidRDefault="0047188C" w:rsidP="004E5F09">
      <w:pPr>
        <w:pStyle w:val="ListParagraph"/>
        <w:rPr>
          <w:rFonts w:ascii="Arial" w:eastAsia="Times New Roman" w:hAnsi="Arial" w:cs="Arial"/>
        </w:rPr>
      </w:pPr>
    </w:p>
    <w:p w14:paraId="23D7A812" w14:textId="77777777" w:rsidR="0047188C" w:rsidRPr="0047188C" w:rsidRDefault="0047188C" w:rsidP="0047188C">
      <w:pPr>
        <w:pStyle w:val="ListParagraph"/>
        <w:numPr>
          <w:ilvl w:val="0"/>
          <w:numId w:val="4"/>
        </w:numPr>
        <w:rPr>
          <w:rFonts w:ascii="Arial" w:eastAsia="Times New Roman" w:hAnsi="Arial" w:cs="Arial"/>
        </w:rPr>
      </w:pPr>
      <w:r>
        <w:rPr>
          <w:rFonts w:ascii="Arial" w:hAnsi="Arial"/>
        </w:rPr>
        <w:t>Machinery hourly rates:</w:t>
      </w:r>
    </w:p>
    <w:tbl>
      <w:tblPr>
        <w:tblW w:w="682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0"/>
        <w:gridCol w:w="1800"/>
      </w:tblGrid>
      <w:tr w:rsidR="0047188C" w:rsidRPr="004E5F09" w14:paraId="64424297" w14:textId="77777777" w:rsidTr="00B90849">
        <w:tc>
          <w:tcPr>
            <w:tcW w:w="5020" w:type="dxa"/>
            <w:tcBorders>
              <w:left w:val="single" w:sz="4" w:space="0" w:color="auto"/>
              <w:right w:val="single" w:sz="4" w:space="0" w:color="auto"/>
            </w:tcBorders>
            <w:shd w:val="clear" w:color="auto" w:fill="auto"/>
            <w:vAlign w:val="center"/>
          </w:tcPr>
          <w:p w14:paraId="23576EFE" w14:textId="77777777" w:rsidR="0047188C" w:rsidRPr="00A610B1" w:rsidRDefault="00A610B1" w:rsidP="00B90849">
            <w:pPr>
              <w:jc w:val="both"/>
              <w:rPr>
                <w:b/>
                <w:color w:val="000000"/>
              </w:rPr>
            </w:pPr>
            <w:r>
              <w:rPr>
                <w:b/>
                <w:color w:val="000000"/>
              </w:rPr>
              <w:t>Equipment</w:t>
            </w:r>
          </w:p>
        </w:tc>
        <w:tc>
          <w:tcPr>
            <w:tcW w:w="1800" w:type="dxa"/>
            <w:tcBorders>
              <w:left w:val="single" w:sz="4" w:space="0" w:color="auto"/>
              <w:right w:val="single" w:sz="4" w:space="0" w:color="auto"/>
            </w:tcBorders>
            <w:shd w:val="clear" w:color="auto" w:fill="auto"/>
            <w:vAlign w:val="center"/>
          </w:tcPr>
          <w:p w14:paraId="6C49BF71" w14:textId="77777777" w:rsidR="0047188C" w:rsidRPr="00A610B1" w:rsidRDefault="00F630C0" w:rsidP="00F630C0">
            <w:pPr>
              <w:jc w:val="center"/>
              <w:rPr>
                <w:b/>
                <w:color w:val="000000"/>
              </w:rPr>
            </w:pPr>
            <w:r>
              <w:rPr>
                <w:b/>
                <w:color w:val="000000"/>
              </w:rPr>
              <w:t>Hourly rate, EUR/h</w:t>
            </w:r>
          </w:p>
        </w:tc>
      </w:tr>
      <w:tr w:rsidR="0047188C" w:rsidRPr="004E5F09" w14:paraId="1E8DF846" w14:textId="77777777" w:rsidTr="00B90849">
        <w:tc>
          <w:tcPr>
            <w:tcW w:w="5020" w:type="dxa"/>
            <w:tcBorders>
              <w:left w:val="single" w:sz="4" w:space="0" w:color="auto"/>
              <w:right w:val="single" w:sz="4" w:space="0" w:color="auto"/>
            </w:tcBorders>
            <w:shd w:val="clear" w:color="auto" w:fill="auto"/>
            <w:vAlign w:val="center"/>
          </w:tcPr>
          <w:p w14:paraId="5D019476" w14:textId="77777777" w:rsidR="0047188C" w:rsidRPr="004E5F09" w:rsidRDefault="0047188C" w:rsidP="00B90849">
            <w:pPr>
              <w:jc w:val="both"/>
              <w:rPr>
                <w:color w:val="000000"/>
              </w:rPr>
            </w:pPr>
            <w:r>
              <w:rPr>
                <w:color w:val="000000"/>
              </w:rPr>
              <w:t>Shotcrete equipment</w:t>
            </w:r>
          </w:p>
        </w:tc>
        <w:tc>
          <w:tcPr>
            <w:tcW w:w="1800" w:type="dxa"/>
            <w:tcBorders>
              <w:left w:val="single" w:sz="4" w:space="0" w:color="auto"/>
              <w:right w:val="single" w:sz="4" w:space="0" w:color="auto"/>
            </w:tcBorders>
            <w:shd w:val="clear" w:color="auto" w:fill="auto"/>
            <w:vAlign w:val="center"/>
          </w:tcPr>
          <w:p w14:paraId="20A96B81" w14:textId="77777777" w:rsidR="0047188C" w:rsidRDefault="0047188C" w:rsidP="00B90849">
            <w:pPr>
              <w:jc w:val="center"/>
              <w:rPr>
                <w:color w:val="000000"/>
              </w:rPr>
            </w:pPr>
          </w:p>
        </w:tc>
      </w:tr>
      <w:tr w:rsidR="0047188C" w:rsidRPr="004E5F09" w14:paraId="75C2861F" w14:textId="77777777" w:rsidTr="00B90849">
        <w:tc>
          <w:tcPr>
            <w:tcW w:w="5020" w:type="dxa"/>
            <w:tcBorders>
              <w:left w:val="single" w:sz="4" w:space="0" w:color="auto"/>
              <w:right w:val="single" w:sz="4" w:space="0" w:color="auto"/>
            </w:tcBorders>
            <w:shd w:val="clear" w:color="auto" w:fill="auto"/>
            <w:vAlign w:val="center"/>
          </w:tcPr>
          <w:p w14:paraId="477A690D" w14:textId="77777777" w:rsidR="0047188C" w:rsidRPr="004E5F09" w:rsidRDefault="0047188C" w:rsidP="00B90849">
            <w:pPr>
              <w:jc w:val="both"/>
              <w:rPr>
                <w:color w:val="000000"/>
              </w:rPr>
            </w:pPr>
            <w:r>
              <w:rPr>
                <w:color w:val="000000"/>
              </w:rPr>
              <w:t>Concrete mixer</w:t>
            </w:r>
          </w:p>
        </w:tc>
        <w:tc>
          <w:tcPr>
            <w:tcW w:w="1800" w:type="dxa"/>
            <w:tcBorders>
              <w:left w:val="single" w:sz="4" w:space="0" w:color="auto"/>
              <w:right w:val="single" w:sz="4" w:space="0" w:color="auto"/>
            </w:tcBorders>
            <w:shd w:val="clear" w:color="auto" w:fill="auto"/>
            <w:vAlign w:val="center"/>
          </w:tcPr>
          <w:p w14:paraId="3E1CE679" w14:textId="77777777" w:rsidR="0047188C" w:rsidRDefault="0047188C" w:rsidP="00B90849">
            <w:pPr>
              <w:jc w:val="center"/>
              <w:rPr>
                <w:color w:val="000000"/>
              </w:rPr>
            </w:pPr>
          </w:p>
        </w:tc>
      </w:tr>
      <w:tr w:rsidR="0047188C" w:rsidRPr="004E5F09" w14:paraId="202CD286" w14:textId="77777777" w:rsidTr="00B90849">
        <w:tc>
          <w:tcPr>
            <w:tcW w:w="5020" w:type="dxa"/>
            <w:tcBorders>
              <w:left w:val="single" w:sz="4" w:space="0" w:color="auto"/>
              <w:right w:val="single" w:sz="4" w:space="0" w:color="auto"/>
            </w:tcBorders>
            <w:shd w:val="clear" w:color="auto" w:fill="auto"/>
            <w:vAlign w:val="center"/>
          </w:tcPr>
          <w:p w14:paraId="42A04F1E" w14:textId="77777777" w:rsidR="0047188C" w:rsidRPr="004E5F09" w:rsidRDefault="0047188C" w:rsidP="00B90849">
            <w:pPr>
              <w:jc w:val="both"/>
              <w:rPr>
                <w:color w:val="000000"/>
              </w:rPr>
            </w:pPr>
            <w:r>
              <w:rPr>
                <w:color w:val="000000"/>
              </w:rPr>
              <w:lastRenderedPageBreak/>
              <w:t>Air compressor</w:t>
            </w:r>
          </w:p>
        </w:tc>
        <w:tc>
          <w:tcPr>
            <w:tcW w:w="1800" w:type="dxa"/>
            <w:tcBorders>
              <w:left w:val="single" w:sz="4" w:space="0" w:color="auto"/>
              <w:right w:val="single" w:sz="4" w:space="0" w:color="auto"/>
            </w:tcBorders>
            <w:shd w:val="clear" w:color="auto" w:fill="auto"/>
            <w:vAlign w:val="center"/>
          </w:tcPr>
          <w:p w14:paraId="1B08157B" w14:textId="77777777" w:rsidR="0047188C" w:rsidRDefault="0047188C" w:rsidP="00B90849">
            <w:pPr>
              <w:jc w:val="center"/>
              <w:rPr>
                <w:color w:val="000000"/>
              </w:rPr>
            </w:pPr>
          </w:p>
        </w:tc>
      </w:tr>
      <w:tr w:rsidR="0047188C" w:rsidRPr="004E5F09" w14:paraId="5A6C4D1E" w14:textId="77777777" w:rsidTr="00B90849">
        <w:tc>
          <w:tcPr>
            <w:tcW w:w="5020" w:type="dxa"/>
            <w:tcBorders>
              <w:left w:val="single" w:sz="4" w:space="0" w:color="auto"/>
              <w:right w:val="single" w:sz="4" w:space="0" w:color="auto"/>
            </w:tcBorders>
            <w:shd w:val="clear" w:color="auto" w:fill="auto"/>
            <w:vAlign w:val="center"/>
          </w:tcPr>
          <w:p w14:paraId="7295130D" w14:textId="77777777" w:rsidR="0047188C" w:rsidRPr="004E5F09" w:rsidRDefault="0047188C" w:rsidP="00B90849">
            <w:pPr>
              <w:jc w:val="both"/>
              <w:rPr>
                <w:color w:val="000000"/>
              </w:rPr>
            </w:pPr>
            <w:r>
              <w:rPr>
                <w:color w:val="000000"/>
              </w:rPr>
              <w:t>Sandblaster</w:t>
            </w:r>
          </w:p>
        </w:tc>
        <w:tc>
          <w:tcPr>
            <w:tcW w:w="1800" w:type="dxa"/>
            <w:tcBorders>
              <w:left w:val="single" w:sz="4" w:space="0" w:color="auto"/>
              <w:right w:val="single" w:sz="4" w:space="0" w:color="auto"/>
            </w:tcBorders>
            <w:shd w:val="clear" w:color="auto" w:fill="auto"/>
            <w:vAlign w:val="center"/>
          </w:tcPr>
          <w:p w14:paraId="5C08D8A6" w14:textId="77777777" w:rsidR="0047188C" w:rsidRDefault="0047188C" w:rsidP="00B90849">
            <w:pPr>
              <w:jc w:val="center"/>
              <w:rPr>
                <w:color w:val="000000"/>
              </w:rPr>
            </w:pPr>
          </w:p>
        </w:tc>
      </w:tr>
      <w:tr w:rsidR="0047188C" w:rsidRPr="004E5F09" w14:paraId="5546E751" w14:textId="77777777" w:rsidTr="00B90849">
        <w:tc>
          <w:tcPr>
            <w:tcW w:w="5020" w:type="dxa"/>
            <w:tcBorders>
              <w:left w:val="single" w:sz="4" w:space="0" w:color="auto"/>
              <w:right w:val="single" w:sz="4" w:space="0" w:color="auto"/>
            </w:tcBorders>
            <w:shd w:val="clear" w:color="auto" w:fill="auto"/>
            <w:vAlign w:val="center"/>
          </w:tcPr>
          <w:p w14:paraId="07D7588F" w14:textId="77777777" w:rsidR="0047188C" w:rsidRDefault="0047188C" w:rsidP="00B90849">
            <w:pPr>
              <w:jc w:val="both"/>
              <w:rPr>
                <w:color w:val="000000"/>
              </w:rPr>
            </w:pPr>
            <w:r>
              <w:rPr>
                <w:color w:val="000000"/>
              </w:rPr>
              <w:t>Electrode welding machine</w:t>
            </w:r>
          </w:p>
        </w:tc>
        <w:tc>
          <w:tcPr>
            <w:tcW w:w="1800" w:type="dxa"/>
            <w:tcBorders>
              <w:left w:val="single" w:sz="4" w:space="0" w:color="auto"/>
              <w:right w:val="single" w:sz="4" w:space="0" w:color="auto"/>
            </w:tcBorders>
            <w:shd w:val="clear" w:color="auto" w:fill="auto"/>
            <w:vAlign w:val="center"/>
          </w:tcPr>
          <w:p w14:paraId="6B6D2590" w14:textId="77777777" w:rsidR="0047188C" w:rsidRDefault="0047188C" w:rsidP="00B90849">
            <w:pPr>
              <w:jc w:val="center"/>
              <w:rPr>
                <w:color w:val="000000"/>
              </w:rPr>
            </w:pPr>
          </w:p>
        </w:tc>
      </w:tr>
      <w:tr w:rsidR="0047188C" w:rsidRPr="004E5F09" w14:paraId="07893578" w14:textId="77777777" w:rsidTr="00B90849">
        <w:tc>
          <w:tcPr>
            <w:tcW w:w="5020" w:type="dxa"/>
            <w:tcBorders>
              <w:left w:val="single" w:sz="4" w:space="0" w:color="auto"/>
              <w:right w:val="single" w:sz="4" w:space="0" w:color="auto"/>
            </w:tcBorders>
            <w:shd w:val="clear" w:color="auto" w:fill="auto"/>
            <w:vAlign w:val="center"/>
          </w:tcPr>
          <w:p w14:paraId="1C24FEBF" w14:textId="77777777" w:rsidR="0047188C" w:rsidRDefault="0047188C" w:rsidP="00B90849">
            <w:pPr>
              <w:jc w:val="both"/>
              <w:rPr>
                <w:color w:val="000000"/>
              </w:rPr>
            </w:pPr>
            <w:r>
              <w:rPr>
                <w:color w:val="000000"/>
              </w:rPr>
              <w:t>Spot welding machine</w:t>
            </w:r>
          </w:p>
        </w:tc>
        <w:tc>
          <w:tcPr>
            <w:tcW w:w="1800" w:type="dxa"/>
            <w:tcBorders>
              <w:left w:val="single" w:sz="4" w:space="0" w:color="auto"/>
              <w:right w:val="single" w:sz="4" w:space="0" w:color="auto"/>
            </w:tcBorders>
            <w:shd w:val="clear" w:color="auto" w:fill="auto"/>
            <w:vAlign w:val="center"/>
          </w:tcPr>
          <w:p w14:paraId="524DA394" w14:textId="77777777" w:rsidR="0047188C" w:rsidRDefault="0047188C" w:rsidP="00B90849">
            <w:pPr>
              <w:jc w:val="center"/>
              <w:rPr>
                <w:color w:val="000000"/>
              </w:rPr>
            </w:pPr>
          </w:p>
        </w:tc>
      </w:tr>
      <w:tr w:rsidR="006A7A54" w:rsidRPr="004E5F09" w14:paraId="002753E5" w14:textId="77777777" w:rsidTr="00B90849">
        <w:tc>
          <w:tcPr>
            <w:tcW w:w="5020" w:type="dxa"/>
            <w:tcBorders>
              <w:left w:val="single" w:sz="4" w:space="0" w:color="auto"/>
              <w:right w:val="single" w:sz="4" w:space="0" w:color="auto"/>
            </w:tcBorders>
            <w:shd w:val="clear" w:color="auto" w:fill="auto"/>
            <w:vAlign w:val="center"/>
          </w:tcPr>
          <w:p w14:paraId="35D4E1C2" w14:textId="77777777" w:rsidR="006A7A54" w:rsidRDefault="006A7A54" w:rsidP="00B90849">
            <w:pPr>
              <w:jc w:val="both"/>
              <w:rPr>
                <w:color w:val="000000"/>
              </w:rPr>
            </w:pPr>
            <w:r>
              <w:rPr>
                <w:color w:val="000000"/>
              </w:rPr>
              <w:t>Pneumatic rammer</w:t>
            </w:r>
          </w:p>
        </w:tc>
        <w:tc>
          <w:tcPr>
            <w:tcW w:w="1800" w:type="dxa"/>
            <w:tcBorders>
              <w:left w:val="single" w:sz="4" w:space="0" w:color="auto"/>
              <w:right w:val="single" w:sz="4" w:space="0" w:color="auto"/>
            </w:tcBorders>
            <w:shd w:val="clear" w:color="auto" w:fill="auto"/>
            <w:vAlign w:val="center"/>
          </w:tcPr>
          <w:p w14:paraId="42E5ACEA" w14:textId="77777777" w:rsidR="006A7A54" w:rsidRDefault="006A7A54" w:rsidP="00B90849">
            <w:pPr>
              <w:jc w:val="center"/>
              <w:rPr>
                <w:color w:val="000000"/>
              </w:rPr>
            </w:pPr>
          </w:p>
        </w:tc>
      </w:tr>
      <w:tr w:rsidR="006A7A54" w:rsidRPr="004E5F09" w14:paraId="4DBB90ED" w14:textId="77777777" w:rsidTr="00B90849">
        <w:tc>
          <w:tcPr>
            <w:tcW w:w="5020" w:type="dxa"/>
            <w:tcBorders>
              <w:left w:val="single" w:sz="4" w:space="0" w:color="auto"/>
              <w:right w:val="single" w:sz="4" w:space="0" w:color="auto"/>
            </w:tcBorders>
            <w:shd w:val="clear" w:color="auto" w:fill="auto"/>
            <w:vAlign w:val="center"/>
          </w:tcPr>
          <w:p w14:paraId="7FCA2538" w14:textId="77777777" w:rsidR="006A7A54" w:rsidRDefault="005216BF" w:rsidP="00B90849">
            <w:pPr>
              <w:jc w:val="both"/>
              <w:rPr>
                <w:color w:val="000000"/>
              </w:rPr>
            </w:pPr>
            <w:r>
              <w:rPr>
                <w:color w:val="000000"/>
              </w:rPr>
              <w:t>Electric hammer</w:t>
            </w:r>
          </w:p>
        </w:tc>
        <w:tc>
          <w:tcPr>
            <w:tcW w:w="1800" w:type="dxa"/>
            <w:tcBorders>
              <w:left w:val="single" w:sz="4" w:space="0" w:color="auto"/>
              <w:right w:val="single" w:sz="4" w:space="0" w:color="auto"/>
            </w:tcBorders>
            <w:shd w:val="clear" w:color="auto" w:fill="auto"/>
            <w:vAlign w:val="center"/>
          </w:tcPr>
          <w:p w14:paraId="0902DBEC" w14:textId="77777777" w:rsidR="006A7A54" w:rsidRDefault="006A7A54" w:rsidP="00B90849">
            <w:pPr>
              <w:jc w:val="center"/>
              <w:rPr>
                <w:color w:val="000000"/>
              </w:rPr>
            </w:pPr>
          </w:p>
        </w:tc>
      </w:tr>
      <w:tr w:rsidR="0047188C" w:rsidRPr="004E5F09" w14:paraId="63B3A34A" w14:textId="77777777" w:rsidTr="00B90849">
        <w:tc>
          <w:tcPr>
            <w:tcW w:w="5020" w:type="dxa"/>
            <w:tcBorders>
              <w:left w:val="single" w:sz="4" w:space="0" w:color="auto"/>
              <w:right w:val="single" w:sz="4" w:space="0" w:color="auto"/>
            </w:tcBorders>
            <w:shd w:val="clear" w:color="auto" w:fill="auto"/>
            <w:vAlign w:val="center"/>
          </w:tcPr>
          <w:p w14:paraId="2FB3A3AC" w14:textId="77777777" w:rsidR="0047188C" w:rsidRDefault="005216BF" w:rsidP="00B90849">
            <w:pPr>
              <w:jc w:val="both"/>
              <w:rPr>
                <w:color w:val="000000"/>
              </w:rPr>
            </w:pPr>
            <w:r>
              <w:rPr>
                <w:color w:val="000000"/>
              </w:rPr>
              <w:t>Pneumatic hammer</w:t>
            </w:r>
          </w:p>
        </w:tc>
        <w:tc>
          <w:tcPr>
            <w:tcW w:w="1800" w:type="dxa"/>
            <w:tcBorders>
              <w:left w:val="single" w:sz="4" w:space="0" w:color="auto"/>
              <w:right w:val="single" w:sz="4" w:space="0" w:color="auto"/>
            </w:tcBorders>
            <w:shd w:val="clear" w:color="auto" w:fill="auto"/>
            <w:vAlign w:val="center"/>
          </w:tcPr>
          <w:p w14:paraId="199AD394" w14:textId="77777777" w:rsidR="0047188C" w:rsidRDefault="0047188C" w:rsidP="00B90849">
            <w:pPr>
              <w:jc w:val="center"/>
              <w:rPr>
                <w:color w:val="000000"/>
              </w:rPr>
            </w:pPr>
          </w:p>
        </w:tc>
      </w:tr>
      <w:tr w:rsidR="005216BF" w:rsidRPr="004E5F09" w14:paraId="64D66E28" w14:textId="77777777" w:rsidTr="00B90849">
        <w:tc>
          <w:tcPr>
            <w:tcW w:w="5020" w:type="dxa"/>
            <w:tcBorders>
              <w:left w:val="single" w:sz="4" w:space="0" w:color="auto"/>
              <w:right w:val="single" w:sz="4" w:space="0" w:color="auto"/>
            </w:tcBorders>
            <w:shd w:val="clear" w:color="auto" w:fill="auto"/>
            <w:vAlign w:val="center"/>
          </w:tcPr>
          <w:p w14:paraId="7D8C3581" w14:textId="77777777" w:rsidR="005216BF" w:rsidRDefault="005216BF" w:rsidP="007D08E1">
            <w:pPr>
              <w:jc w:val="both"/>
              <w:rPr>
                <w:color w:val="000000"/>
              </w:rPr>
            </w:pPr>
            <w:r>
              <w:rPr>
                <w:color w:val="000000"/>
              </w:rPr>
              <w:t>Planetary mixer (Hobart)</w:t>
            </w:r>
          </w:p>
        </w:tc>
        <w:tc>
          <w:tcPr>
            <w:tcW w:w="1800" w:type="dxa"/>
            <w:tcBorders>
              <w:left w:val="single" w:sz="4" w:space="0" w:color="auto"/>
              <w:right w:val="single" w:sz="4" w:space="0" w:color="auto"/>
            </w:tcBorders>
            <w:shd w:val="clear" w:color="auto" w:fill="auto"/>
            <w:vAlign w:val="center"/>
          </w:tcPr>
          <w:p w14:paraId="06ED9E16" w14:textId="77777777" w:rsidR="005216BF" w:rsidRDefault="005216BF" w:rsidP="00B90849">
            <w:pPr>
              <w:jc w:val="center"/>
              <w:rPr>
                <w:color w:val="000000"/>
              </w:rPr>
            </w:pPr>
          </w:p>
        </w:tc>
      </w:tr>
      <w:tr w:rsidR="005216BF" w:rsidRPr="004E5F09" w14:paraId="0E1F4E78" w14:textId="77777777" w:rsidTr="00B90849">
        <w:tc>
          <w:tcPr>
            <w:tcW w:w="5020" w:type="dxa"/>
            <w:tcBorders>
              <w:left w:val="single" w:sz="4" w:space="0" w:color="auto"/>
              <w:right w:val="single" w:sz="4" w:space="0" w:color="auto"/>
            </w:tcBorders>
            <w:shd w:val="clear" w:color="auto" w:fill="auto"/>
            <w:vAlign w:val="center"/>
          </w:tcPr>
          <w:p w14:paraId="114CEF44" w14:textId="77777777" w:rsidR="005216BF" w:rsidRDefault="005216BF" w:rsidP="005216BF">
            <w:pPr>
              <w:jc w:val="both"/>
              <w:rPr>
                <w:color w:val="000000"/>
              </w:rPr>
            </w:pPr>
            <w:r>
              <w:rPr>
                <w:color w:val="000000"/>
              </w:rPr>
              <w:t>Telehandler</w:t>
            </w:r>
          </w:p>
        </w:tc>
        <w:tc>
          <w:tcPr>
            <w:tcW w:w="1800" w:type="dxa"/>
            <w:tcBorders>
              <w:left w:val="single" w:sz="4" w:space="0" w:color="auto"/>
              <w:right w:val="single" w:sz="4" w:space="0" w:color="auto"/>
            </w:tcBorders>
            <w:shd w:val="clear" w:color="auto" w:fill="auto"/>
            <w:vAlign w:val="center"/>
          </w:tcPr>
          <w:p w14:paraId="4F83CB69" w14:textId="77777777" w:rsidR="005216BF" w:rsidRDefault="005216BF" w:rsidP="00B90849">
            <w:pPr>
              <w:jc w:val="center"/>
              <w:rPr>
                <w:color w:val="000000"/>
              </w:rPr>
            </w:pPr>
          </w:p>
        </w:tc>
      </w:tr>
      <w:tr w:rsidR="005216BF" w:rsidRPr="004E5F09" w14:paraId="53F382E1" w14:textId="77777777" w:rsidTr="00B90849">
        <w:tc>
          <w:tcPr>
            <w:tcW w:w="5020" w:type="dxa"/>
            <w:tcBorders>
              <w:left w:val="single" w:sz="4" w:space="0" w:color="auto"/>
              <w:right w:val="single" w:sz="4" w:space="0" w:color="auto"/>
            </w:tcBorders>
            <w:shd w:val="clear" w:color="auto" w:fill="auto"/>
            <w:vAlign w:val="center"/>
          </w:tcPr>
          <w:p w14:paraId="62120478" w14:textId="77777777" w:rsidR="005216BF" w:rsidRDefault="005216BF" w:rsidP="005216BF">
            <w:pPr>
              <w:jc w:val="both"/>
              <w:rPr>
                <w:color w:val="000000"/>
              </w:rPr>
            </w:pPr>
            <w:r>
              <w:rPr>
                <w:color w:val="000000"/>
              </w:rPr>
              <w:t>Diesel heater</w:t>
            </w:r>
          </w:p>
        </w:tc>
        <w:tc>
          <w:tcPr>
            <w:tcW w:w="1800" w:type="dxa"/>
            <w:tcBorders>
              <w:left w:val="single" w:sz="4" w:space="0" w:color="auto"/>
              <w:right w:val="single" w:sz="4" w:space="0" w:color="auto"/>
            </w:tcBorders>
            <w:shd w:val="clear" w:color="auto" w:fill="auto"/>
            <w:vAlign w:val="center"/>
          </w:tcPr>
          <w:p w14:paraId="6842563E" w14:textId="77777777" w:rsidR="005216BF" w:rsidRDefault="005216BF" w:rsidP="00B90849">
            <w:pPr>
              <w:jc w:val="center"/>
              <w:rPr>
                <w:color w:val="000000"/>
              </w:rPr>
            </w:pPr>
          </w:p>
        </w:tc>
      </w:tr>
      <w:tr w:rsidR="005216BF" w:rsidRPr="004E5F09" w14:paraId="24CDC76B" w14:textId="77777777" w:rsidTr="00B90849">
        <w:tc>
          <w:tcPr>
            <w:tcW w:w="5020" w:type="dxa"/>
            <w:tcBorders>
              <w:left w:val="single" w:sz="4" w:space="0" w:color="auto"/>
              <w:right w:val="single" w:sz="4" w:space="0" w:color="auto"/>
            </w:tcBorders>
            <w:shd w:val="clear" w:color="auto" w:fill="auto"/>
            <w:vAlign w:val="center"/>
          </w:tcPr>
          <w:p w14:paraId="3FF0E354" w14:textId="77777777" w:rsidR="005216BF" w:rsidRDefault="005216BF" w:rsidP="005216BF">
            <w:pPr>
              <w:jc w:val="both"/>
              <w:rPr>
                <w:color w:val="000000"/>
              </w:rPr>
            </w:pPr>
            <w:r>
              <w:rPr>
                <w:color w:val="000000"/>
              </w:rPr>
              <w:t>Electric Heater</w:t>
            </w:r>
          </w:p>
        </w:tc>
        <w:tc>
          <w:tcPr>
            <w:tcW w:w="1800" w:type="dxa"/>
            <w:tcBorders>
              <w:left w:val="single" w:sz="4" w:space="0" w:color="auto"/>
              <w:right w:val="single" w:sz="4" w:space="0" w:color="auto"/>
            </w:tcBorders>
            <w:shd w:val="clear" w:color="auto" w:fill="auto"/>
            <w:vAlign w:val="center"/>
          </w:tcPr>
          <w:p w14:paraId="174DF572" w14:textId="77777777" w:rsidR="005216BF" w:rsidRDefault="005216BF" w:rsidP="00B90849">
            <w:pPr>
              <w:jc w:val="center"/>
              <w:rPr>
                <w:color w:val="000000"/>
              </w:rPr>
            </w:pPr>
          </w:p>
        </w:tc>
      </w:tr>
      <w:tr w:rsidR="007D08E1" w:rsidRPr="004E5F09" w14:paraId="7E01F65C" w14:textId="77777777" w:rsidTr="00B90849">
        <w:tc>
          <w:tcPr>
            <w:tcW w:w="5020" w:type="dxa"/>
            <w:tcBorders>
              <w:left w:val="single" w:sz="4" w:space="0" w:color="auto"/>
              <w:right w:val="single" w:sz="4" w:space="0" w:color="auto"/>
            </w:tcBorders>
            <w:shd w:val="clear" w:color="auto" w:fill="auto"/>
            <w:vAlign w:val="center"/>
          </w:tcPr>
          <w:p w14:paraId="056825C6" w14:textId="77777777" w:rsidR="007D08E1" w:rsidRDefault="007D08E1" w:rsidP="005216BF">
            <w:pPr>
              <w:jc w:val="both"/>
              <w:rPr>
                <w:color w:val="000000"/>
              </w:rPr>
            </w:pPr>
            <w:r>
              <w:rPr>
                <w:color w:val="000000"/>
              </w:rPr>
              <w:t>Angle grinder for preparation of surfaces</w:t>
            </w:r>
          </w:p>
        </w:tc>
        <w:tc>
          <w:tcPr>
            <w:tcW w:w="1800" w:type="dxa"/>
            <w:tcBorders>
              <w:left w:val="single" w:sz="4" w:space="0" w:color="auto"/>
              <w:right w:val="single" w:sz="4" w:space="0" w:color="auto"/>
            </w:tcBorders>
            <w:shd w:val="clear" w:color="auto" w:fill="auto"/>
            <w:vAlign w:val="center"/>
          </w:tcPr>
          <w:p w14:paraId="077DBE80" w14:textId="77777777" w:rsidR="007D08E1" w:rsidRDefault="007D08E1" w:rsidP="00B90849">
            <w:pPr>
              <w:jc w:val="center"/>
              <w:rPr>
                <w:color w:val="000000"/>
              </w:rPr>
            </w:pPr>
          </w:p>
        </w:tc>
      </w:tr>
      <w:tr w:rsidR="00DA0D09" w:rsidRPr="004E5F09" w14:paraId="2DC1FA28" w14:textId="77777777" w:rsidTr="00B90849">
        <w:tc>
          <w:tcPr>
            <w:tcW w:w="5020" w:type="dxa"/>
            <w:tcBorders>
              <w:left w:val="single" w:sz="4" w:space="0" w:color="auto"/>
              <w:right w:val="single" w:sz="4" w:space="0" w:color="auto"/>
            </w:tcBorders>
            <w:shd w:val="clear" w:color="auto" w:fill="auto"/>
            <w:vAlign w:val="center"/>
          </w:tcPr>
          <w:p w14:paraId="2C551AAA" w14:textId="77777777" w:rsidR="00DA0D09" w:rsidRDefault="00DA0D09" w:rsidP="005216BF">
            <w:pPr>
              <w:jc w:val="both"/>
              <w:rPr>
                <w:color w:val="000000"/>
              </w:rPr>
            </w:pPr>
            <w:r>
              <w:rPr>
                <w:color w:val="000000"/>
              </w:rPr>
              <w:t>Water tank heater</w:t>
            </w:r>
          </w:p>
        </w:tc>
        <w:tc>
          <w:tcPr>
            <w:tcW w:w="1800" w:type="dxa"/>
            <w:tcBorders>
              <w:left w:val="single" w:sz="4" w:space="0" w:color="auto"/>
              <w:right w:val="single" w:sz="4" w:space="0" w:color="auto"/>
            </w:tcBorders>
            <w:shd w:val="clear" w:color="auto" w:fill="auto"/>
            <w:vAlign w:val="center"/>
          </w:tcPr>
          <w:p w14:paraId="57ECAD52" w14:textId="77777777" w:rsidR="00DA0D09" w:rsidRDefault="00DA0D09" w:rsidP="00B90849">
            <w:pPr>
              <w:jc w:val="center"/>
              <w:rPr>
                <w:color w:val="000000"/>
              </w:rPr>
            </w:pPr>
          </w:p>
        </w:tc>
      </w:tr>
      <w:tr w:rsidR="0047188C" w:rsidRPr="004E5F09" w14:paraId="20319C0E" w14:textId="77777777" w:rsidTr="00B90849">
        <w:tc>
          <w:tcPr>
            <w:tcW w:w="5020" w:type="dxa"/>
            <w:tcBorders>
              <w:left w:val="single" w:sz="4" w:space="0" w:color="auto"/>
              <w:right w:val="single" w:sz="4" w:space="0" w:color="auto"/>
            </w:tcBorders>
            <w:shd w:val="clear" w:color="auto" w:fill="auto"/>
            <w:vAlign w:val="center"/>
          </w:tcPr>
          <w:p w14:paraId="05A6A26F" w14:textId="77777777" w:rsidR="0047188C" w:rsidRDefault="005216BF" w:rsidP="00B90849">
            <w:pPr>
              <w:jc w:val="both"/>
              <w:rPr>
                <w:color w:val="000000"/>
              </w:rPr>
            </w:pPr>
            <w:r>
              <w:rPr>
                <w:color w:val="000000"/>
              </w:rPr>
              <w:t>Delivery of materials from OL warehouse to the site</w:t>
            </w:r>
          </w:p>
        </w:tc>
        <w:tc>
          <w:tcPr>
            <w:tcW w:w="1800" w:type="dxa"/>
            <w:tcBorders>
              <w:left w:val="single" w:sz="4" w:space="0" w:color="auto"/>
              <w:right w:val="single" w:sz="4" w:space="0" w:color="auto"/>
            </w:tcBorders>
            <w:shd w:val="clear" w:color="auto" w:fill="auto"/>
            <w:vAlign w:val="center"/>
          </w:tcPr>
          <w:p w14:paraId="64B21DE4" w14:textId="77777777" w:rsidR="0047188C" w:rsidRDefault="0047188C" w:rsidP="00B90849">
            <w:pPr>
              <w:jc w:val="center"/>
              <w:rPr>
                <w:color w:val="000000"/>
              </w:rPr>
            </w:pPr>
          </w:p>
        </w:tc>
      </w:tr>
    </w:tbl>
    <w:p w14:paraId="2A3C91F7" w14:textId="77777777" w:rsidR="0047188C" w:rsidRDefault="0047188C" w:rsidP="004E5F09">
      <w:pPr>
        <w:pStyle w:val="ListParagraph"/>
        <w:rPr>
          <w:rFonts w:ascii="Arial" w:eastAsia="Times New Roman" w:hAnsi="Arial" w:cs="Arial"/>
        </w:rPr>
      </w:pPr>
    </w:p>
    <w:p w14:paraId="23E0BB10" w14:textId="77777777" w:rsidR="00013FA1" w:rsidRPr="004E5F09" w:rsidRDefault="00013FA1" w:rsidP="004E5F09">
      <w:pPr>
        <w:pStyle w:val="ListParagraph"/>
        <w:rPr>
          <w:rFonts w:ascii="Arial" w:eastAsia="Times New Roman" w:hAnsi="Arial" w:cs="Arial"/>
        </w:rPr>
      </w:pPr>
    </w:p>
    <w:p w14:paraId="7F750B22" w14:textId="77777777" w:rsidR="0047188C" w:rsidRPr="00063EB3" w:rsidRDefault="007D08E1" w:rsidP="0047188C">
      <w:pPr>
        <w:rPr>
          <w:rFonts w:ascii="Arial" w:eastAsia="Times New Roman" w:hAnsi="Arial" w:cs="Arial"/>
        </w:rPr>
      </w:pPr>
      <w:r>
        <w:rPr>
          <w:rFonts w:ascii="Arial" w:hAnsi="Arial"/>
        </w:rPr>
        <w:t>3. Unit Rates:</w:t>
      </w:r>
    </w:p>
    <w:tbl>
      <w:tblPr>
        <w:tblW w:w="1051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
        <w:gridCol w:w="2912"/>
        <w:gridCol w:w="992"/>
        <w:gridCol w:w="1134"/>
        <w:gridCol w:w="1276"/>
        <w:gridCol w:w="3685"/>
      </w:tblGrid>
      <w:tr w:rsidR="005236E7" w:rsidRPr="00A275F0" w14:paraId="4B2A6727" w14:textId="77777777" w:rsidTr="005236E7">
        <w:trPr>
          <w:trHeight w:val="75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14:paraId="48390BA4" w14:textId="77777777" w:rsidR="005236E7" w:rsidRPr="00A610B1" w:rsidRDefault="005236E7" w:rsidP="00B90849">
            <w:pPr>
              <w:ind w:right="132"/>
              <w:jc w:val="center"/>
              <w:rPr>
                <w:b/>
                <w:color w:val="000000"/>
              </w:rPr>
            </w:pPr>
          </w:p>
          <w:p w14:paraId="4F8068D2" w14:textId="77777777" w:rsidR="005236E7" w:rsidRPr="00A610B1" w:rsidRDefault="005236E7" w:rsidP="00B90849">
            <w:pPr>
              <w:jc w:val="center"/>
              <w:rPr>
                <w:b/>
                <w:color w:val="000000"/>
              </w:rPr>
            </w:pPr>
            <w:r>
              <w:rPr>
                <w:b/>
                <w:color w:val="000000"/>
              </w:rPr>
              <w:t>Item No.</w:t>
            </w:r>
          </w:p>
        </w:tc>
        <w:tc>
          <w:tcPr>
            <w:tcW w:w="2912" w:type="dxa"/>
            <w:tcBorders>
              <w:top w:val="single" w:sz="4" w:space="0" w:color="auto"/>
              <w:left w:val="single" w:sz="4" w:space="0" w:color="auto"/>
              <w:bottom w:val="single" w:sz="4" w:space="0" w:color="auto"/>
              <w:right w:val="single" w:sz="4" w:space="0" w:color="auto"/>
            </w:tcBorders>
            <w:shd w:val="clear" w:color="auto" w:fill="auto"/>
            <w:vAlign w:val="center"/>
          </w:tcPr>
          <w:p w14:paraId="0C421CC1" w14:textId="77777777" w:rsidR="005236E7" w:rsidRPr="00A610B1" w:rsidRDefault="005236E7" w:rsidP="00B90849">
            <w:pPr>
              <w:jc w:val="center"/>
              <w:rPr>
                <w:b/>
                <w:color w:val="000000"/>
              </w:rPr>
            </w:pPr>
            <w:r>
              <w:rPr>
                <w:b/>
                <w:color w:val="000000"/>
              </w:rPr>
              <w:t>Work Description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55D122" w14:textId="77777777" w:rsidR="005236E7" w:rsidRPr="00A610B1" w:rsidRDefault="005236E7" w:rsidP="00B90849">
            <w:pPr>
              <w:jc w:val="center"/>
              <w:rPr>
                <w:b/>
                <w:color w:val="000000"/>
              </w:rPr>
            </w:pPr>
            <w:r>
              <w:rPr>
                <w:b/>
                <w:color w:val="000000"/>
              </w:rPr>
              <w:t>UoM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44E7F4" w14:textId="77777777" w:rsidR="005236E7" w:rsidRPr="00A610B1" w:rsidRDefault="005236E7" w:rsidP="005236E7">
            <w:pPr>
              <w:jc w:val="center"/>
              <w:rPr>
                <w:b/>
                <w:color w:val="000000"/>
              </w:rPr>
            </w:pPr>
            <w:r>
              <w:rPr>
                <w:b/>
                <w:color w:val="000000"/>
              </w:rPr>
              <w:t>Labor Rates, EUR</w:t>
            </w:r>
          </w:p>
        </w:tc>
        <w:tc>
          <w:tcPr>
            <w:tcW w:w="1276" w:type="dxa"/>
            <w:tcBorders>
              <w:top w:val="single" w:sz="4" w:space="0" w:color="auto"/>
              <w:left w:val="single" w:sz="4" w:space="0" w:color="auto"/>
              <w:bottom w:val="single" w:sz="4" w:space="0" w:color="auto"/>
              <w:right w:val="single" w:sz="4" w:space="0" w:color="auto"/>
            </w:tcBorders>
          </w:tcPr>
          <w:p w14:paraId="40837D57" w14:textId="77777777" w:rsidR="005236E7" w:rsidRDefault="00831063" w:rsidP="005236E7">
            <w:pPr>
              <w:jc w:val="center"/>
              <w:rPr>
                <w:b/>
                <w:color w:val="000000"/>
              </w:rPr>
            </w:pPr>
            <w:r>
              <w:rPr>
                <w:b/>
                <w:color w:val="000000"/>
              </w:rPr>
              <w:t>*</w:t>
            </w:r>
            <w:r w:rsidR="005236E7" w:rsidRPr="005236E7">
              <w:rPr>
                <w:b/>
                <w:color w:val="000000"/>
              </w:rPr>
              <w:t>Labor Rates</w:t>
            </w:r>
            <w:r w:rsidR="005236E7">
              <w:rPr>
                <w:b/>
                <w:color w:val="000000"/>
              </w:rPr>
              <w:t xml:space="preserve"> (with materials)</w:t>
            </w:r>
            <w:r w:rsidR="005236E7" w:rsidRPr="005236E7">
              <w:rPr>
                <w:b/>
                <w:color w:val="000000"/>
              </w:rPr>
              <w:t>, EUR</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0F6C5CA2" w14:textId="77777777" w:rsidR="005236E7" w:rsidRPr="00A610B1" w:rsidRDefault="005236E7" w:rsidP="00B90849">
            <w:pPr>
              <w:jc w:val="center"/>
              <w:rPr>
                <w:b/>
                <w:color w:val="000000"/>
              </w:rPr>
            </w:pPr>
            <w:r>
              <w:rPr>
                <w:b/>
                <w:color w:val="000000"/>
              </w:rPr>
              <w:t>Comments</w:t>
            </w:r>
          </w:p>
        </w:tc>
      </w:tr>
      <w:tr w:rsidR="005236E7" w:rsidRPr="00A275F0" w14:paraId="71AAEC73" w14:textId="77777777" w:rsidTr="005236E7">
        <w:tc>
          <w:tcPr>
            <w:tcW w:w="520" w:type="dxa"/>
            <w:tcBorders>
              <w:top w:val="single" w:sz="4" w:space="0" w:color="auto"/>
              <w:left w:val="single" w:sz="4" w:space="0" w:color="auto"/>
              <w:right w:val="single" w:sz="4" w:space="0" w:color="auto"/>
            </w:tcBorders>
            <w:shd w:val="clear" w:color="auto" w:fill="auto"/>
            <w:vAlign w:val="center"/>
          </w:tcPr>
          <w:p w14:paraId="34C414C4" w14:textId="77777777" w:rsidR="005236E7" w:rsidRPr="00A275F0" w:rsidRDefault="005236E7" w:rsidP="00B90849">
            <w:pPr>
              <w:jc w:val="center"/>
              <w:rPr>
                <w:color w:val="000000"/>
              </w:rPr>
            </w:pPr>
            <w:r>
              <w:rPr>
                <w:color w:val="000000"/>
              </w:rPr>
              <w:t>1</w:t>
            </w:r>
          </w:p>
        </w:tc>
        <w:tc>
          <w:tcPr>
            <w:tcW w:w="2912" w:type="dxa"/>
            <w:tcBorders>
              <w:top w:val="single" w:sz="4" w:space="0" w:color="auto"/>
              <w:left w:val="single" w:sz="4" w:space="0" w:color="auto"/>
              <w:right w:val="single" w:sz="4" w:space="0" w:color="auto"/>
            </w:tcBorders>
            <w:shd w:val="clear" w:color="auto" w:fill="auto"/>
            <w:vAlign w:val="center"/>
          </w:tcPr>
          <w:p w14:paraId="615D759F" w14:textId="77777777" w:rsidR="005236E7" w:rsidRPr="00A275F0" w:rsidRDefault="005236E7" w:rsidP="00B90849">
            <w:pPr>
              <w:jc w:val="both"/>
              <w:rPr>
                <w:color w:val="000000"/>
              </w:rPr>
            </w:pPr>
            <w:r>
              <w:rPr>
                <w:color w:val="000000"/>
              </w:rPr>
              <w:t>Installation of shotcrete refractory on vertical surfaces, when the refractory thickness is 50÷100mm</w:t>
            </w:r>
          </w:p>
        </w:tc>
        <w:tc>
          <w:tcPr>
            <w:tcW w:w="992" w:type="dxa"/>
            <w:tcBorders>
              <w:top w:val="single" w:sz="4" w:space="0" w:color="auto"/>
              <w:left w:val="single" w:sz="4" w:space="0" w:color="auto"/>
              <w:right w:val="single" w:sz="4" w:space="0" w:color="auto"/>
            </w:tcBorders>
            <w:shd w:val="clear" w:color="auto" w:fill="auto"/>
            <w:vAlign w:val="center"/>
          </w:tcPr>
          <w:p w14:paraId="59764D78" w14:textId="77777777" w:rsidR="005236E7" w:rsidRPr="00A275F0" w:rsidRDefault="005236E7" w:rsidP="00B90849">
            <w:pPr>
              <w:jc w:val="center"/>
              <w:rPr>
                <w:color w:val="000000"/>
              </w:rPr>
            </w:pPr>
            <w:r>
              <w:rPr>
                <w:color w:val="000000"/>
              </w:rPr>
              <w:t>1 m²</w:t>
            </w:r>
          </w:p>
        </w:tc>
        <w:tc>
          <w:tcPr>
            <w:tcW w:w="1134" w:type="dxa"/>
            <w:tcBorders>
              <w:top w:val="single" w:sz="4" w:space="0" w:color="auto"/>
              <w:left w:val="single" w:sz="4" w:space="0" w:color="auto"/>
              <w:right w:val="single" w:sz="4" w:space="0" w:color="auto"/>
            </w:tcBorders>
            <w:shd w:val="clear" w:color="auto" w:fill="auto"/>
            <w:vAlign w:val="center"/>
          </w:tcPr>
          <w:p w14:paraId="2A86E656" w14:textId="77777777" w:rsidR="005236E7" w:rsidRPr="00A275F0" w:rsidRDefault="005236E7" w:rsidP="00B90849">
            <w:pPr>
              <w:jc w:val="center"/>
              <w:rPr>
                <w:color w:val="000000"/>
              </w:rPr>
            </w:pPr>
          </w:p>
        </w:tc>
        <w:tc>
          <w:tcPr>
            <w:tcW w:w="1276" w:type="dxa"/>
            <w:tcBorders>
              <w:top w:val="single" w:sz="4" w:space="0" w:color="auto"/>
              <w:left w:val="single" w:sz="4" w:space="0" w:color="auto"/>
              <w:right w:val="single" w:sz="4" w:space="0" w:color="auto"/>
            </w:tcBorders>
          </w:tcPr>
          <w:p w14:paraId="143F40BE" w14:textId="77777777" w:rsidR="005236E7" w:rsidRPr="00A275F0" w:rsidRDefault="005236E7" w:rsidP="00B90849">
            <w:pPr>
              <w:jc w:val="center"/>
              <w:rPr>
                <w:color w:val="000000"/>
              </w:rPr>
            </w:pPr>
          </w:p>
        </w:tc>
        <w:tc>
          <w:tcPr>
            <w:tcW w:w="3685" w:type="dxa"/>
            <w:tcBorders>
              <w:top w:val="single" w:sz="4" w:space="0" w:color="auto"/>
              <w:left w:val="single" w:sz="4" w:space="0" w:color="auto"/>
              <w:right w:val="single" w:sz="4" w:space="0" w:color="auto"/>
            </w:tcBorders>
            <w:shd w:val="clear" w:color="auto" w:fill="auto"/>
            <w:vAlign w:val="center"/>
          </w:tcPr>
          <w:p w14:paraId="59A38825" w14:textId="77777777" w:rsidR="005236E7" w:rsidRPr="00A275F0" w:rsidRDefault="00831063" w:rsidP="00B90849">
            <w:pPr>
              <w:jc w:val="center"/>
              <w:rPr>
                <w:color w:val="000000"/>
              </w:rPr>
            </w:pPr>
            <w:r>
              <w:rPr>
                <w:color w:val="000000"/>
              </w:rPr>
              <w:t>Insulation type refractory</w:t>
            </w:r>
          </w:p>
        </w:tc>
      </w:tr>
      <w:tr w:rsidR="00831063" w:rsidRPr="00A275F0" w14:paraId="0D70CC70" w14:textId="77777777" w:rsidTr="002C3613">
        <w:tc>
          <w:tcPr>
            <w:tcW w:w="520" w:type="dxa"/>
            <w:tcBorders>
              <w:left w:val="single" w:sz="4" w:space="0" w:color="auto"/>
              <w:right w:val="single" w:sz="4" w:space="0" w:color="auto"/>
            </w:tcBorders>
            <w:shd w:val="clear" w:color="auto" w:fill="auto"/>
            <w:vAlign w:val="center"/>
          </w:tcPr>
          <w:p w14:paraId="453DDF07" w14:textId="77777777" w:rsidR="00831063" w:rsidRPr="00A275F0" w:rsidRDefault="00831063" w:rsidP="00831063">
            <w:pPr>
              <w:jc w:val="center"/>
              <w:rPr>
                <w:color w:val="000000"/>
              </w:rPr>
            </w:pPr>
            <w:r>
              <w:rPr>
                <w:color w:val="000000"/>
              </w:rPr>
              <w:t>2</w:t>
            </w:r>
          </w:p>
        </w:tc>
        <w:tc>
          <w:tcPr>
            <w:tcW w:w="2912" w:type="dxa"/>
            <w:tcBorders>
              <w:left w:val="single" w:sz="4" w:space="0" w:color="auto"/>
              <w:right w:val="single" w:sz="4" w:space="0" w:color="auto"/>
            </w:tcBorders>
            <w:shd w:val="clear" w:color="auto" w:fill="auto"/>
            <w:vAlign w:val="center"/>
          </w:tcPr>
          <w:p w14:paraId="71A1F511" w14:textId="77777777" w:rsidR="00831063" w:rsidRPr="00A275F0" w:rsidRDefault="00831063" w:rsidP="00831063">
            <w:pPr>
              <w:jc w:val="both"/>
              <w:rPr>
                <w:color w:val="000000"/>
              </w:rPr>
            </w:pPr>
            <w:r>
              <w:rPr>
                <w:color w:val="000000"/>
              </w:rPr>
              <w:t xml:space="preserve">Installation of shotcrete refractory on horizontal surfaces, when the refractory </w:t>
            </w:r>
            <w:r>
              <w:rPr>
                <w:color w:val="000000"/>
              </w:rPr>
              <w:lastRenderedPageBreak/>
              <w:t>thickness is 50÷100mm (ceiling)</w:t>
            </w:r>
          </w:p>
        </w:tc>
        <w:tc>
          <w:tcPr>
            <w:tcW w:w="992" w:type="dxa"/>
            <w:tcBorders>
              <w:left w:val="single" w:sz="4" w:space="0" w:color="auto"/>
              <w:right w:val="single" w:sz="4" w:space="0" w:color="auto"/>
            </w:tcBorders>
            <w:shd w:val="clear" w:color="auto" w:fill="auto"/>
            <w:vAlign w:val="center"/>
          </w:tcPr>
          <w:p w14:paraId="6D439219" w14:textId="77777777" w:rsidR="00831063" w:rsidRPr="00A275F0" w:rsidRDefault="00831063" w:rsidP="00831063">
            <w:pPr>
              <w:jc w:val="center"/>
              <w:rPr>
                <w:color w:val="000000"/>
              </w:rPr>
            </w:pPr>
            <w:r>
              <w:rPr>
                <w:color w:val="000000"/>
              </w:rPr>
              <w:lastRenderedPageBreak/>
              <w:t>1 m²</w:t>
            </w:r>
          </w:p>
        </w:tc>
        <w:tc>
          <w:tcPr>
            <w:tcW w:w="1134" w:type="dxa"/>
            <w:tcBorders>
              <w:left w:val="single" w:sz="4" w:space="0" w:color="auto"/>
              <w:right w:val="single" w:sz="4" w:space="0" w:color="auto"/>
            </w:tcBorders>
            <w:shd w:val="clear" w:color="auto" w:fill="auto"/>
            <w:vAlign w:val="center"/>
          </w:tcPr>
          <w:p w14:paraId="5448ABE9" w14:textId="77777777" w:rsidR="00831063" w:rsidRPr="00A275F0" w:rsidRDefault="00831063" w:rsidP="00831063">
            <w:pPr>
              <w:jc w:val="center"/>
              <w:rPr>
                <w:color w:val="000000"/>
              </w:rPr>
            </w:pPr>
          </w:p>
        </w:tc>
        <w:tc>
          <w:tcPr>
            <w:tcW w:w="1276" w:type="dxa"/>
            <w:tcBorders>
              <w:left w:val="single" w:sz="4" w:space="0" w:color="auto"/>
              <w:right w:val="single" w:sz="4" w:space="0" w:color="auto"/>
            </w:tcBorders>
          </w:tcPr>
          <w:p w14:paraId="02F7F9F7" w14:textId="77777777" w:rsidR="00831063" w:rsidRPr="00A275F0" w:rsidRDefault="00831063" w:rsidP="00831063">
            <w:pPr>
              <w:jc w:val="center"/>
              <w:rPr>
                <w:color w:val="000000"/>
              </w:rPr>
            </w:pPr>
          </w:p>
        </w:tc>
        <w:tc>
          <w:tcPr>
            <w:tcW w:w="3685" w:type="dxa"/>
            <w:tcBorders>
              <w:left w:val="single" w:sz="4" w:space="0" w:color="auto"/>
              <w:right w:val="single" w:sz="4" w:space="0" w:color="auto"/>
            </w:tcBorders>
            <w:shd w:val="clear" w:color="auto" w:fill="auto"/>
          </w:tcPr>
          <w:p w14:paraId="7E3D36EB" w14:textId="77777777" w:rsidR="00831063" w:rsidRDefault="00831063" w:rsidP="00831063">
            <w:r w:rsidRPr="00347015">
              <w:t>Insulation type refractory</w:t>
            </w:r>
          </w:p>
        </w:tc>
      </w:tr>
      <w:tr w:rsidR="00831063" w:rsidRPr="00A275F0" w14:paraId="6F041643" w14:textId="77777777" w:rsidTr="002C3613">
        <w:tc>
          <w:tcPr>
            <w:tcW w:w="520" w:type="dxa"/>
            <w:tcBorders>
              <w:left w:val="single" w:sz="4" w:space="0" w:color="auto"/>
              <w:right w:val="single" w:sz="4" w:space="0" w:color="auto"/>
            </w:tcBorders>
            <w:shd w:val="clear" w:color="auto" w:fill="auto"/>
            <w:vAlign w:val="center"/>
          </w:tcPr>
          <w:p w14:paraId="3B5FA0DB" w14:textId="77777777" w:rsidR="00831063" w:rsidRPr="00A275F0" w:rsidRDefault="00831063" w:rsidP="00831063">
            <w:pPr>
              <w:jc w:val="center"/>
              <w:rPr>
                <w:color w:val="000000"/>
              </w:rPr>
            </w:pPr>
            <w:r>
              <w:rPr>
                <w:color w:val="000000"/>
              </w:rPr>
              <w:t>3</w:t>
            </w:r>
          </w:p>
        </w:tc>
        <w:tc>
          <w:tcPr>
            <w:tcW w:w="2912" w:type="dxa"/>
            <w:tcBorders>
              <w:left w:val="single" w:sz="4" w:space="0" w:color="auto"/>
              <w:right w:val="single" w:sz="4" w:space="0" w:color="auto"/>
            </w:tcBorders>
            <w:shd w:val="clear" w:color="auto" w:fill="auto"/>
            <w:vAlign w:val="center"/>
          </w:tcPr>
          <w:p w14:paraId="5EAAC5ED" w14:textId="77777777" w:rsidR="00831063" w:rsidRPr="00A275F0" w:rsidRDefault="00831063" w:rsidP="00831063">
            <w:pPr>
              <w:jc w:val="both"/>
              <w:rPr>
                <w:color w:val="000000"/>
              </w:rPr>
            </w:pPr>
            <w:r>
              <w:rPr>
                <w:color w:val="000000"/>
              </w:rPr>
              <w:t>Installation of shotcrete refractory on vertical surfaces, when the refractory thickness is 101÷150mm</w:t>
            </w:r>
          </w:p>
        </w:tc>
        <w:tc>
          <w:tcPr>
            <w:tcW w:w="992" w:type="dxa"/>
            <w:tcBorders>
              <w:left w:val="single" w:sz="4" w:space="0" w:color="auto"/>
              <w:right w:val="single" w:sz="4" w:space="0" w:color="auto"/>
            </w:tcBorders>
            <w:shd w:val="clear" w:color="auto" w:fill="auto"/>
            <w:vAlign w:val="center"/>
          </w:tcPr>
          <w:p w14:paraId="5878032B" w14:textId="77777777" w:rsidR="00831063" w:rsidRPr="00A275F0" w:rsidRDefault="00831063" w:rsidP="00831063">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0F1E5BF2" w14:textId="77777777" w:rsidR="00831063" w:rsidRPr="00A275F0" w:rsidRDefault="00831063" w:rsidP="00831063">
            <w:pPr>
              <w:jc w:val="center"/>
              <w:rPr>
                <w:color w:val="000000"/>
              </w:rPr>
            </w:pPr>
          </w:p>
        </w:tc>
        <w:tc>
          <w:tcPr>
            <w:tcW w:w="1276" w:type="dxa"/>
            <w:tcBorders>
              <w:left w:val="single" w:sz="4" w:space="0" w:color="auto"/>
              <w:right w:val="single" w:sz="4" w:space="0" w:color="auto"/>
            </w:tcBorders>
          </w:tcPr>
          <w:p w14:paraId="1ABA05CB" w14:textId="77777777" w:rsidR="00831063" w:rsidRPr="00A275F0" w:rsidRDefault="00831063" w:rsidP="00831063">
            <w:pPr>
              <w:jc w:val="center"/>
              <w:rPr>
                <w:color w:val="000000"/>
              </w:rPr>
            </w:pPr>
          </w:p>
        </w:tc>
        <w:tc>
          <w:tcPr>
            <w:tcW w:w="3685" w:type="dxa"/>
            <w:tcBorders>
              <w:left w:val="single" w:sz="4" w:space="0" w:color="auto"/>
              <w:right w:val="single" w:sz="4" w:space="0" w:color="auto"/>
            </w:tcBorders>
            <w:shd w:val="clear" w:color="auto" w:fill="auto"/>
          </w:tcPr>
          <w:p w14:paraId="6D7CFD08" w14:textId="77777777" w:rsidR="00831063" w:rsidRDefault="00831063" w:rsidP="00831063">
            <w:r w:rsidRPr="00347015">
              <w:t>Insulation type refractory</w:t>
            </w:r>
          </w:p>
        </w:tc>
      </w:tr>
      <w:tr w:rsidR="00831063" w:rsidRPr="00A275F0" w14:paraId="28A772C3" w14:textId="77777777" w:rsidTr="002C3613">
        <w:tc>
          <w:tcPr>
            <w:tcW w:w="520" w:type="dxa"/>
            <w:tcBorders>
              <w:left w:val="single" w:sz="4" w:space="0" w:color="auto"/>
              <w:right w:val="single" w:sz="4" w:space="0" w:color="auto"/>
            </w:tcBorders>
            <w:shd w:val="clear" w:color="auto" w:fill="auto"/>
            <w:vAlign w:val="center"/>
          </w:tcPr>
          <w:p w14:paraId="0AD6FA02" w14:textId="77777777" w:rsidR="00831063" w:rsidRPr="00A275F0" w:rsidRDefault="00831063" w:rsidP="00831063">
            <w:pPr>
              <w:jc w:val="center"/>
              <w:rPr>
                <w:color w:val="000000"/>
              </w:rPr>
            </w:pPr>
            <w:r>
              <w:rPr>
                <w:color w:val="000000"/>
              </w:rPr>
              <w:t>4</w:t>
            </w:r>
          </w:p>
        </w:tc>
        <w:tc>
          <w:tcPr>
            <w:tcW w:w="2912" w:type="dxa"/>
            <w:tcBorders>
              <w:left w:val="single" w:sz="4" w:space="0" w:color="auto"/>
              <w:right w:val="single" w:sz="4" w:space="0" w:color="auto"/>
            </w:tcBorders>
            <w:shd w:val="clear" w:color="auto" w:fill="auto"/>
            <w:vAlign w:val="center"/>
          </w:tcPr>
          <w:p w14:paraId="7441E754" w14:textId="77777777" w:rsidR="00831063" w:rsidRPr="00A275F0" w:rsidRDefault="00831063" w:rsidP="00831063">
            <w:pPr>
              <w:jc w:val="both"/>
              <w:rPr>
                <w:color w:val="000000"/>
              </w:rPr>
            </w:pPr>
            <w:r>
              <w:rPr>
                <w:color w:val="000000"/>
              </w:rPr>
              <w:t>Installation of shotcrete refractory on horizontal surfaces, when the refractory thickness is 101÷150mm (ceiling)</w:t>
            </w:r>
          </w:p>
        </w:tc>
        <w:tc>
          <w:tcPr>
            <w:tcW w:w="992" w:type="dxa"/>
            <w:tcBorders>
              <w:left w:val="single" w:sz="4" w:space="0" w:color="auto"/>
              <w:right w:val="single" w:sz="4" w:space="0" w:color="auto"/>
            </w:tcBorders>
            <w:shd w:val="clear" w:color="auto" w:fill="auto"/>
            <w:vAlign w:val="center"/>
          </w:tcPr>
          <w:p w14:paraId="1F548218" w14:textId="77777777" w:rsidR="00831063" w:rsidRPr="00A275F0" w:rsidRDefault="00831063" w:rsidP="00831063">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080FA0DF" w14:textId="77777777" w:rsidR="00831063" w:rsidRPr="00A275F0" w:rsidRDefault="00831063" w:rsidP="00831063">
            <w:pPr>
              <w:jc w:val="center"/>
              <w:rPr>
                <w:color w:val="000000"/>
              </w:rPr>
            </w:pPr>
          </w:p>
        </w:tc>
        <w:tc>
          <w:tcPr>
            <w:tcW w:w="1276" w:type="dxa"/>
            <w:tcBorders>
              <w:left w:val="single" w:sz="4" w:space="0" w:color="auto"/>
              <w:right w:val="single" w:sz="4" w:space="0" w:color="auto"/>
            </w:tcBorders>
          </w:tcPr>
          <w:p w14:paraId="5A9B4FCB" w14:textId="77777777" w:rsidR="00831063" w:rsidRPr="00A275F0" w:rsidRDefault="00831063" w:rsidP="00831063">
            <w:pPr>
              <w:jc w:val="center"/>
              <w:rPr>
                <w:color w:val="000000"/>
              </w:rPr>
            </w:pPr>
          </w:p>
        </w:tc>
        <w:tc>
          <w:tcPr>
            <w:tcW w:w="3685" w:type="dxa"/>
            <w:tcBorders>
              <w:left w:val="single" w:sz="4" w:space="0" w:color="auto"/>
              <w:right w:val="single" w:sz="4" w:space="0" w:color="auto"/>
            </w:tcBorders>
            <w:shd w:val="clear" w:color="auto" w:fill="auto"/>
          </w:tcPr>
          <w:p w14:paraId="13511536" w14:textId="77777777" w:rsidR="00831063" w:rsidRDefault="00831063" w:rsidP="00831063">
            <w:r w:rsidRPr="00347015">
              <w:t>Insulation type refractory</w:t>
            </w:r>
          </w:p>
        </w:tc>
      </w:tr>
      <w:tr w:rsidR="00831063" w:rsidRPr="00A275F0" w14:paraId="567A9188" w14:textId="77777777" w:rsidTr="005236E7">
        <w:tc>
          <w:tcPr>
            <w:tcW w:w="520" w:type="dxa"/>
            <w:tcBorders>
              <w:left w:val="single" w:sz="4" w:space="0" w:color="auto"/>
              <w:right w:val="single" w:sz="4" w:space="0" w:color="auto"/>
            </w:tcBorders>
            <w:shd w:val="clear" w:color="auto" w:fill="auto"/>
          </w:tcPr>
          <w:p w14:paraId="3AEA7AE2" w14:textId="77777777" w:rsidR="00831063" w:rsidRPr="00AF6AE5" w:rsidRDefault="00831063" w:rsidP="00831063">
            <w:r>
              <w:t>5</w:t>
            </w:r>
          </w:p>
        </w:tc>
        <w:tc>
          <w:tcPr>
            <w:tcW w:w="2912" w:type="dxa"/>
            <w:tcBorders>
              <w:left w:val="single" w:sz="4" w:space="0" w:color="auto"/>
              <w:right w:val="single" w:sz="4" w:space="0" w:color="auto"/>
            </w:tcBorders>
            <w:shd w:val="clear" w:color="auto" w:fill="auto"/>
          </w:tcPr>
          <w:p w14:paraId="5078F3FC" w14:textId="77777777" w:rsidR="00831063" w:rsidRPr="00AF6AE5" w:rsidRDefault="00831063" w:rsidP="00831063">
            <w:r>
              <w:t>Installation of shotcrete refractory with stainless steel reinforcing fibers on vertical surfaces, when the refractory thickness is 101÷150mm</w:t>
            </w:r>
          </w:p>
        </w:tc>
        <w:tc>
          <w:tcPr>
            <w:tcW w:w="992" w:type="dxa"/>
            <w:tcBorders>
              <w:left w:val="single" w:sz="4" w:space="0" w:color="auto"/>
              <w:right w:val="single" w:sz="4" w:space="0" w:color="auto"/>
            </w:tcBorders>
            <w:shd w:val="clear" w:color="auto" w:fill="auto"/>
          </w:tcPr>
          <w:p w14:paraId="4B34FA1D" w14:textId="77777777" w:rsidR="00831063" w:rsidRPr="00AF6AE5" w:rsidRDefault="00831063" w:rsidP="00831063">
            <w:r>
              <w:t>1 m²</w:t>
            </w:r>
          </w:p>
        </w:tc>
        <w:tc>
          <w:tcPr>
            <w:tcW w:w="1134" w:type="dxa"/>
            <w:tcBorders>
              <w:left w:val="single" w:sz="4" w:space="0" w:color="auto"/>
              <w:right w:val="single" w:sz="4" w:space="0" w:color="auto"/>
            </w:tcBorders>
            <w:shd w:val="clear" w:color="auto" w:fill="auto"/>
          </w:tcPr>
          <w:p w14:paraId="4A6C1622" w14:textId="77777777" w:rsidR="00831063" w:rsidRPr="00AF6AE5" w:rsidRDefault="00831063" w:rsidP="00831063"/>
        </w:tc>
        <w:tc>
          <w:tcPr>
            <w:tcW w:w="1276" w:type="dxa"/>
            <w:tcBorders>
              <w:left w:val="single" w:sz="4" w:space="0" w:color="auto"/>
              <w:right w:val="single" w:sz="4" w:space="0" w:color="auto"/>
            </w:tcBorders>
          </w:tcPr>
          <w:p w14:paraId="2F99E9E6" w14:textId="77777777" w:rsidR="00831063" w:rsidRPr="00AF6AE5" w:rsidRDefault="00831063" w:rsidP="00831063"/>
        </w:tc>
        <w:tc>
          <w:tcPr>
            <w:tcW w:w="3685" w:type="dxa"/>
            <w:tcBorders>
              <w:left w:val="single" w:sz="4" w:space="0" w:color="auto"/>
              <w:right w:val="single" w:sz="4" w:space="0" w:color="auto"/>
            </w:tcBorders>
            <w:shd w:val="clear" w:color="auto" w:fill="auto"/>
          </w:tcPr>
          <w:p w14:paraId="3EAEE456" w14:textId="77777777" w:rsidR="00831063" w:rsidRDefault="00831063" w:rsidP="00831063">
            <w:r w:rsidRPr="00347015">
              <w:t>Insulation type refractory</w:t>
            </w:r>
          </w:p>
        </w:tc>
      </w:tr>
      <w:tr w:rsidR="00831063" w:rsidRPr="00A275F0" w14:paraId="6380A6F6" w14:textId="77777777" w:rsidTr="005236E7">
        <w:tc>
          <w:tcPr>
            <w:tcW w:w="520" w:type="dxa"/>
            <w:tcBorders>
              <w:left w:val="single" w:sz="4" w:space="0" w:color="auto"/>
              <w:right w:val="single" w:sz="4" w:space="0" w:color="auto"/>
            </w:tcBorders>
            <w:shd w:val="clear" w:color="auto" w:fill="auto"/>
          </w:tcPr>
          <w:p w14:paraId="372DE387" w14:textId="77777777" w:rsidR="00831063" w:rsidRPr="00AF6AE5" w:rsidRDefault="00831063" w:rsidP="00831063">
            <w:r>
              <w:t>6</w:t>
            </w:r>
          </w:p>
        </w:tc>
        <w:tc>
          <w:tcPr>
            <w:tcW w:w="2912" w:type="dxa"/>
            <w:tcBorders>
              <w:left w:val="single" w:sz="4" w:space="0" w:color="auto"/>
              <w:right w:val="single" w:sz="4" w:space="0" w:color="auto"/>
            </w:tcBorders>
            <w:shd w:val="clear" w:color="auto" w:fill="auto"/>
          </w:tcPr>
          <w:p w14:paraId="767E72B4" w14:textId="77777777" w:rsidR="00831063" w:rsidRPr="00AF6AE5" w:rsidRDefault="00831063" w:rsidP="00831063">
            <w:r>
              <w:t>Installation of shotcrete refractory on horizontal surfaces, when the refractory thickness is 101÷150mm (ceiling)</w:t>
            </w:r>
          </w:p>
        </w:tc>
        <w:tc>
          <w:tcPr>
            <w:tcW w:w="992" w:type="dxa"/>
            <w:tcBorders>
              <w:left w:val="single" w:sz="4" w:space="0" w:color="auto"/>
              <w:right w:val="single" w:sz="4" w:space="0" w:color="auto"/>
            </w:tcBorders>
            <w:shd w:val="clear" w:color="auto" w:fill="auto"/>
          </w:tcPr>
          <w:p w14:paraId="6C035A39" w14:textId="77777777" w:rsidR="00831063" w:rsidRPr="00AF6AE5" w:rsidRDefault="00831063" w:rsidP="00831063">
            <w:r>
              <w:t>1 m²</w:t>
            </w:r>
          </w:p>
        </w:tc>
        <w:tc>
          <w:tcPr>
            <w:tcW w:w="1134" w:type="dxa"/>
            <w:tcBorders>
              <w:left w:val="single" w:sz="4" w:space="0" w:color="auto"/>
              <w:right w:val="single" w:sz="4" w:space="0" w:color="auto"/>
            </w:tcBorders>
            <w:shd w:val="clear" w:color="auto" w:fill="auto"/>
          </w:tcPr>
          <w:p w14:paraId="57A94034" w14:textId="77777777" w:rsidR="00831063" w:rsidRPr="00AF6AE5" w:rsidRDefault="00831063" w:rsidP="00831063"/>
        </w:tc>
        <w:tc>
          <w:tcPr>
            <w:tcW w:w="1276" w:type="dxa"/>
            <w:tcBorders>
              <w:left w:val="single" w:sz="4" w:space="0" w:color="auto"/>
              <w:right w:val="single" w:sz="4" w:space="0" w:color="auto"/>
            </w:tcBorders>
          </w:tcPr>
          <w:p w14:paraId="131102B4" w14:textId="77777777" w:rsidR="00831063" w:rsidRDefault="00831063" w:rsidP="00831063"/>
        </w:tc>
        <w:tc>
          <w:tcPr>
            <w:tcW w:w="3685" w:type="dxa"/>
            <w:tcBorders>
              <w:left w:val="single" w:sz="4" w:space="0" w:color="auto"/>
              <w:right w:val="single" w:sz="4" w:space="0" w:color="auto"/>
            </w:tcBorders>
            <w:shd w:val="clear" w:color="auto" w:fill="auto"/>
          </w:tcPr>
          <w:p w14:paraId="0EA177E1" w14:textId="77777777" w:rsidR="00831063" w:rsidRDefault="00831063" w:rsidP="00831063">
            <w:r w:rsidRPr="00347015">
              <w:t>Insulation type refractory</w:t>
            </w:r>
          </w:p>
        </w:tc>
      </w:tr>
      <w:tr w:rsidR="00831063" w:rsidRPr="00A275F0" w14:paraId="7E2ED3E8" w14:textId="77777777" w:rsidTr="002C3613">
        <w:tc>
          <w:tcPr>
            <w:tcW w:w="520" w:type="dxa"/>
            <w:tcBorders>
              <w:left w:val="single" w:sz="4" w:space="0" w:color="auto"/>
              <w:right w:val="single" w:sz="4" w:space="0" w:color="auto"/>
            </w:tcBorders>
            <w:shd w:val="clear" w:color="auto" w:fill="auto"/>
            <w:vAlign w:val="center"/>
          </w:tcPr>
          <w:p w14:paraId="59921C5C" w14:textId="77777777" w:rsidR="00831063" w:rsidRPr="00A275F0" w:rsidRDefault="00831063" w:rsidP="00831063">
            <w:pPr>
              <w:jc w:val="center"/>
              <w:rPr>
                <w:color w:val="000000"/>
              </w:rPr>
            </w:pPr>
            <w:r>
              <w:rPr>
                <w:color w:val="000000"/>
              </w:rPr>
              <w:t>7</w:t>
            </w:r>
          </w:p>
        </w:tc>
        <w:tc>
          <w:tcPr>
            <w:tcW w:w="2912" w:type="dxa"/>
            <w:tcBorders>
              <w:left w:val="single" w:sz="4" w:space="0" w:color="auto"/>
              <w:right w:val="single" w:sz="4" w:space="0" w:color="auto"/>
            </w:tcBorders>
            <w:shd w:val="clear" w:color="auto" w:fill="auto"/>
            <w:vAlign w:val="center"/>
          </w:tcPr>
          <w:p w14:paraId="5556CBF7" w14:textId="77777777" w:rsidR="00831063" w:rsidRPr="00A275F0" w:rsidRDefault="00831063" w:rsidP="00831063">
            <w:pPr>
              <w:jc w:val="both"/>
              <w:rPr>
                <w:color w:val="000000"/>
              </w:rPr>
            </w:pPr>
            <w:r>
              <w:rPr>
                <w:color w:val="000000"/>
              </w:rPr>
              <w:t>Installation of shotcrete refractory on vertical surfaces, when the refractory thickness is 151÷200mm</w:t>
            </w:r>
          </w:p>
        </w:tc>
        <w:tc>
          <w:tcPr>
            <w:tcW w:w="992" w:type="dxa"/>
            <w:tcBorders>
              <w:left w:val="single" w:sz="4" w:space="0" w:color="auto"/>
              <w:right w:val="single" w:sz="4" w:space="0" w:color="auto"/>
            </w:tcBorders>
            <w:shd w:val="clear" w:color="auto" w:fill="auto"/>
            <w:vAlign w:val="center"/>
          </w:tcPr>
          <w:p w14:paraId="7DDB94B3" w14:textId="77777777" w:rsidR="00831063" w:rsidRPr="00A275F0" w:rsidRDefault="00831063" w:rsidP="00831063">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6BE48C4A" w14:textId="77777777" w:rsidR="00831063" w:rsidRPr="00A275F0" w:rsidRDefault="00831063" w:rsidP="00831063">
            <w:pPr>
              <w:jc w:val="center"/>
              <w:rPr>
                <w:color w:val="000000"/>
              </w:rPr>
            </w:pPr>
          </w:p>
        </w:tc>
        <w:tc>
          <w:tcPr>
            <w:tcW w:w="1276" w:type="dxa"/>
            <w:tcBorders>
              <w:left w:val="single" w:sz="4" w:space="0" w:color="auto"/>
              <w:right w:val="single" w:sz="4" w:space="0" w:color="auto"/>
            </w:tcBorders>
          </w:tcPr>
          <w:p w14:paraId="39E6D710" w14:textId="77777777" w:rsidR="00831063" w:rsidRPr="00A275F0" w:rsidRDefault="00831063" w:rsidP="00831063">
            <w:pPr>
              <w:jc w:val="center"/>
              <w:rPr>
                <w:color w:val="000000"/>
              </w:rPr>
            </w:pPr>
          </w:p>
        </w:tc>
        <w:tc>
          <w:tcPr>
            <w:tcW w:w="3685" w:type="dxa"/>
            <w:tcBorders>
              <w:left w:val="single" w:sz="4" w:space="0" w:color="auto"/>
              <w:right w:val="single" w:sz="4" w:space="0" w:color="auto"/>
            </w:tcBorders>
            <w:shd w:val="clear" w:color="auto" w:fill="auto"/>
          </w:tcPr>
          <w:p w14:paraId="67D5551B" w14:textId="77777777" w:rsidR="00831063" w:rsidRDefault="00831063" w:rsidP="00831063">
            <w:r w:rsidRPr="00347015">
              <w:t>Insulation type refractory</w:t>
            </w:r>
          </w:p>
        </w:tc>
      </w:tr>
      <w:tr w:rsidR="00831063" w:rsidRPr="00A275F0" w14:paraId="3A508552" w14:textId="77777777" w:rsidTr="002C3613">
        <w:tc>
          <w:tcPr>
            <w:tcW w:w="520" w:type="dxa"/>
            <w:tcBorders>
              <w:left w:val="single" w:sz="4" w:space="0" w:color="auto"/>
              <w:right w:val="single" w:sz="4" w:space="0" w:color="auto"/>
            </w:tcBorders>
            <w:shd w:val="clear" w:color="auto" w:fill="auto"/>
            <w:vAlign w:val="center"/>
          </w:tcPr>
          <w:p w14:paraId="65846915" w14:textId="77777777" w:rsidR="00831063" w:rsidRPr="00A275F0" w:rsidRDefault="00831063" w:rsidP="00831063">
            <w:pPr>
              <w:jc w:val="center"/>
              <w:rPr>
                <w:color w:val="000000"/>
              </w:rPr>
            </w:pPr>
            <w:r>
              <w:rPr>
                <w:color w:val="000000"/>
              </w:rPr>
              <w:t>8</w:t>
            </w:r>
          </w:p>
        </w:tc>
        <w:tc>
          <w:tcPr>
            <w:tcW w:w="2912" w:type="dxa"/>
            <w:tcBorders>
              <w:left w:val="single" w:sz="4" w:space="0" w:color="auto"/>
              <w:right w:val="single" w:sz="4" w:space="0" w:color="auto"/>
            </w:tcBorders>
            <w:shd w:val="clear" w:color="auto" w:fill="auto"/>
            <w:vAlign w:val="center"/>
          </w:tcPr>
          <w:p w14:paraId="23C049EF" w14:textId="77777777" w:rsidR="00831063" w:rsidRPr="00A275F0" w:rsidRDefault="00831063" w:rsidP="00831063">
            <w:pPr>
              <w:jc w:val="both"/>
              <w:rPr>
                <w:color w:val="000000"/>
              </w:rPr>
            </w:pPr>
            <w:r>
              <w:rPr>
                <w:color w:val="000000"/>
              </w:rPr>
              <w:t>Installation of shotcrete refractory on horizontal surfaces, when the refractory thickness is 151÷200mm (ceiling)</w:t>
            </w:r>
          </w:p>
        </w:tc>
        <w:tc>
          <w:tcPr>
            <w:tcW w:w="992" w:type="dxa"/>
            <w:tcBorders>
              <w:left w:val="single" w:sz="4" w:space="0" w:color="auto"/>
              <w:right w:val="single" w:sz="4" w:space="0" w:color="auto"/>
            </w:tcBorders>
            <w:shd w:val="clear" w:color="auto" w:fill="auto"/>
            <w:vAlign w:val="center"/>
          </w:tcPr>
          <w:p w14:paraId="22E1209B" w14:textId="77777777" w:rsidR="00831063" w:rsidRPr="00A275F0" w:rsidRDefault="00831063" w:rsidP="00831063">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31AC986D" w14:textId="77777777" w:rsidR="00831063" w:rsidRPr="00A275F0" w:rsidRDefault="00831063" w:rsidP="00831063">
            <w:pPr>
              <w:jc w:val="center"/>
              <w:rPr>
                <w:color w:val="000000"/>
              </w:rPr>
            </w:pPr>
          </w:p>
        </w:tc>
        <w:tc>
          <w:tcPr>
            <w:tcW w:w="1276" w:type="dxa"/>
            <w:tcBorders>
              <w:left w:val="single" w:sz="4" w:space="0" w:color="auto"/>
              <w:right w:val="single" w:sz="4" w:space="0" w:color="auto"/>
            </w:tcBorders>
          </w:tcPr>
          <w:p w14:paraId="45605754" w14:textId="77777777" w:rsidR="00831063" w:rsidRPr="00A275F0" w:rsidRDefault="00831063" w:rsidP="00831063">
            <w:pPr>
              <w:jc w:val="center"/>
              <w:rPr>
                <w:color w:val="000000"/>
              </w:rPr>
            </w:pPr>
          </w:p>
        </w:tc>
        <w:tc>
          <w:tcPr>
            <w:tcW w:w="3685" w:type="dxa"/>
            <w:tcBorders>
              <w:left w:val="single" w:sz="4" w:space="0" w:color="auto"/>
              <w:right w:val="single" w:sz="4" w:space="0" w:color="auto"/>
            </w:tcBorders>
            <w:shd w:val="clear" w:color="auto" w:fill="auto"/>
          </w:tcPr>
          <w:p w14:paraId="1C03012B" w14:textId="77777777" w:rsidR="00831063" w:rsidRDefault="00831063" w:rsidP="00831063">
            <w:r w:rsidRPr="00347015">
              <w:t>Insulation type refractory</w:t>
            </w:r>
          </w:p>
        </w:tc>
      </w:tr>
      <w:tr w:rsidR="00831063" w:rsidRPr="00A275F0" w14:paraId="23D29C27" w14:textId="77777777" w:rsidTr="002C3613">
        <w:tc>
          <w:tcPr>
            <w:tcW w:w="520" w:type="dxa"/>
            <w:tcBorders>
              <w:left w:val="single" w:sz="4" w:space="0" w:color="auto"/>
              <w:right w:val="single" w:sz="4" w:space="0" w:color="auto"/>
            </w:tcBorders>
            <w:shd w:val="clear" w:color="auto" w:fill="auto"/>
            <w:vAlign w:val="center"/>
          </w:tcPr>
          <w:p w14:paraId="3E176531" w14:textId="77777777" w:rsidR="00831063" w:rsidRPr="00A275F0" w:rsidRDefault="00831063" w:rsidP="00831063">
            <w:pPr>
              <w:jc w:val="center"/>
              <w:rPr>
                <w:color w:val="000000"/>
              </w:rPr>
            </w:pPr>
            <w:r>
              <w:rPr>
                <w:color w:val="000000"/>
              </w:rPr>
              <w:t>9</w:t>
            </w:r>
          </w:p>
        </w:tc>
        <w:tc>
          <w:tcPr>
            <w:tcW w:w="2912" w:type="dxa"/>
            <w:tcBorders>
              <w:left w:val="single" w:sz="4" w:space="0" w:color="auto"/>
              <w:right w:val="single" w:sz="4" w:space="0" w:color="auto"/>
            </w:tcBorders>
            <w:shd w:val="clear" w:color="auto" w:fill="auto"/>
            <w:vAlign w:val="center"/>
          </w:tcPr>
          <w:p w14:paraId="2291F0CE" w14:textId="77777777" w:rsidR="00831063" w:rsidRPr="00A275F0" w:rsidRDefault="00831063" w:rsidP="00831063">
            <w:pPr>
              <w:jc w:val="both"/>
              <w:rPr>
                <w:color w:val="000000"/>
              </w:rPr>
            </w:pPr>
            <w:r>
              <w:rPr>
                <w:color w:val="000000"/>
              </w:rPr>
              <w:t>Installation of shotcrete refractory on vertical surfaces, when the refractory thickness is 201÷250mm</w:t>
            </w:r>
          </w:p>
        </w:tc>
        <w:tc>
          <w:tcPr>
            <w:tcW w:w="992" w:type="dxa"/>
            <w:tcBorders>
              <w:left w:val="single" w:sz="4" w:space="0" w:color="auto"/>
              <w:right w:val="single" w:sz="4" w:space="0" w:color="auto"/>
            </w:tcBorders>
            <w:shd w:val="clear" w:color="auto" w:fill="auto"/>
            <w:vAlign w:val="center"/>
          </w:tcPr>
          <w:p w14:paraId="53CFC6CE" w14:textId="77777777" w:rsidR="00831063" w:rsidRPr="00A275F0" w:rsidRDefault="00831063" w:rsidP="00831063">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650AC0F9" w14:textId="77777777" w:rsidR="00831063" w:rsidRPr="00A275F0" w:rsidRDefault="00831063" w:rsidP="00831063">
            <w:pPr>
              <w:jc w:val="center"/>
              <w:rPr>
                <w:color w:val="000000"/>
              </w:rPr>
            </w:pPr>
          </w:p>
        </w:tc>
        <w:tc>
          <w:tcPr>
            <w:tcW w:w="1276" w:type="dxa"/>
            <w:tcBorders>
              <w:left w:val="single" w:sz="4" w:space="0" w:color="auto"/>
              <w:right w:val="single" w:sz="4" w:space="0" w:color="auto"/>
            </w:tcBorders>
          </w:tcPr>
          <w:p w14:paraId="6899FF20" w14:textId="77777777" w:rsidR="00831063" w:rsidRPr="00A275F0" w:rsidRDefault="00831063" w:rsidP="00831063">
            <w:pPr>
              <w:jc w:val="center"/>
              <w:rPr>
                <w:color w:val="000000"/>
              </w:rPr>
            </w:pPr>
          </w:p>
        </w:tc>
        <w:tc>
          <w:tcPr>
            <w:tcW w:w="3685" w:type="dxa"/>
            <w:tcBorders>
              <w:left w:val="single" w:sz="4" w:space="0" w:color="auto"/>
              <w:right w:val="single" w:sz="4" w:space="0" w:color="auto"/>
            </w:tcBorders>
            <w:shd w:val="clear" w:color="auto" w:fill="auto"/>
          </w:tcPr>
          <w:p w14:paraId="76DD5353" w14:textId="77777777" w:rsidR="00831063" w:rsidRDefault="00831063" w:rsidP="00831063">
            <w:r w:rsidRPr="00347015">
              <w:t>Insulation type refractory</w:t>
            </w:r>
          </w:p>
        </w:tc>
      </w:tr>
      <w:tr w:rsidR="00831063" w:rsidRPr="00A275F0" w14:paraId="466BA81B" w14:textId="77777777" w:rsidTr="002C3613">
        <w:tc>
          <w:tcPr>
            <w:tcW w:w="520" w:type="dxa"/>
            <w:tcBorders>
              <w:left w:val="single" w:sz="4" w:space="0" w:color="auto"/>
              <w:right w:val="single" w:sz="4" w:space="0" w:color="auto"/>
            </w:tcBorders>
            <w:shd w:val="clear" w:color="auto" w:fill="auto"/>
            <w:vAlign w:val="center"/>
          </w:tcPr>
          <w:p w14:paraId="61BD4787" w14:textId="77777777" w:rsidR="00831063" w:rsidRPr="00A275F0" w:rsidRDefault="00831063" w:rsidP="00831063">
            <w:pPr>
              <w:jc w:val="center"/>
              <w:rPr>
                <w:color w:val="000000"/>
              </w:rPr>
            </w:pPr>
            <w:r>
              <w:rPr>
                <w:color w:val="000000"/>
              </w:rPr>
              <w:t>10</w:t>
            </w:r>
          </w:p>
        </w:tc>
        <w:tc>
          <w:tcPr>
            <w:tcW w:w="2912" w:type="dxa"/>
            <w:tcBorders>
              <w:left w:val="single" w:sz="4" w:space="0" w:color="auto"/>
              <w:right w:val="single" w:sz="4" w:space="0" w:color="auto"/>
            </w:tcBorders>
            <w:shd w:val="clear" w:color="auto" w:fill="auto"/>
            <w:vAlign w:val="center"/>
          </w:tcPr>
          <w:p w14:paraId="356DEB32" w14:textId="77777777" w:rsidR="00831063" w:rsidRPr="00A275F0" w:rsidRDefault="00831063" w:rsidP="00831063">
            <w:pPr>
              <w:jc w:val="both"/>
              <w:rPr>
                <w:color w:val="000000"/>
              </w:rPr>
            </w:pPr>
            <w:r>
              <w:rPr>
                <w:color w:val="000000"/>
              </w:rPr>
              <w:t xml:space="preserve">Installation of shotcrete refractory on horizontal surfaces, when the refractory </w:t>
            </w:r>
            <w:r>
              <w:rPr>
                <w:color w:val="000000"/>
              </w:rPr>
              <w:lastRenderedPageBreak/>
              <w:t>thickness is 201÷250mm (ceiling)</w:t>
            </w:r>
          </w:p>
        </w:tc>
        <w:tc>
          <w:tcPr>
            <w:tcW w:w="992" w:type="dxa"/>
            <w:tcBorders>
              <w:left w:val="single" w:sz="4" w:space="0" w:color="auto"/>
              <w:right w:val="single" w:sz="4" w:space="0" w:color="auto"/>
            </w:tcBorders>
            <w:shd w:val="clear" w:color="auto" w:fill="auto"/>
            <w:vAlign w:val="center"/>
          </w:tcPr>
          <w:p w14:paraId="54E4BF3F" w14:textId="77777777" w:rsidR="00831063" w:rsidRPr="00A275F0" w:rsidRDefault="00831063" w:rsidP="00831063">
            <w:pPr>
              <w:jc w:val="center"/>
              <w:rPr>
                <w:color w:val="000000"/>
              </w:rPr>
            </w:pPr>
            <w:r>
              <w:rPr>
                <w:color w:val="000000"/>
              </w:rPr>
              <w:lastRenderedPageBreak/>
              <w:t>1 m²</w:t>
            </w:r>
          </w:p>
        </w:tc>
        <w:tc>
          <w:tcPr>
            <w:tcW w:w="1134" w:type="dxa"/>
            <w:tcBorders>
              <w:left w:val="single" w:sz="4" w:space="0" w:color="auto"/>
              <w:right w:val="single" w:sz="4" w:space="0" w:color="auto"/>
            </w:tcBorders>
            <w:shd w:val="clear" w:color="auto" w:fill="auto"/>
            <w:vAlign w:val="center"/>
          </w:tcPr>
          <w:p w14:paraId="6689A4CF" w14:textId="77777777" w:rsidR="00831063" w:rsidRPr="00A275F0" w:rsidRDefault="00831063" w:rsidP="00831063">
            <w:pPr>
              <w:jc w:val="center"/>
              <w:rPr>
                <w:color w:val="000000"/>
              </w:rPr>
            </w:pPr>
          </w:p>
        </w:tc>
        <w:tc>
          <w:tcPr>
            <w:tcW w:w="1276" w:type="dxa"/>
            <w:tcBorders>
              <w:left w:val="single" w:sz="4" w:space="0" w:color="auto"/>
              <w:right w:val="single" w:sz="4" w:space="0" w:color="auto"/>
            </w:tcBorders>
          </w:tcPr>
          <w:p w14:paraId="498479A2" w14:textId="77777777" w:rsidR="00831063" w:rsidRPr="00A275F0" w:rsidRDefault="00831063" w:rsidP="00831063">
            <w:pPr>
              <w:jc w:val="center"/>
              <w:rPr>
                <w:color w:val="000000"/>
              </w:rPr>
            </w:pPr>
          </w:p>
        </w:tc>
        <w:tc>
          <w:tcPr>
            <w:tcW w:w="3685" w:type="dxa"/>
            <w:tcBorders>
              <w:left w:val="single" w:sz="4" w:space="0" w:color="auto"/>
              <w:right w:val="single" w:sz="4" w:space="0" w:color="auto"/>
            </w:tcBorders>
            <w:shd w:val="clear" w:color="auto" w:fill="auto"/>
          </w:tcPr>
          <w:p w14:paraId="7A3B0CEC" w14:textId="77777777" w:rsidR="00831063" w:rsidRDefault="00831063" w:rsidP="00831063">
            <w:r w:rsidRPr="00347015">
              <w:t>Insulation type refractory</w:t>
            </w:r>
          </w:p>
        </w:tc>
      </w:tr>
      <w:tr w:rsidR="00831063" w:rsidRPr="00A275F0" w14:paraId="79A97A8C" w14:textId="77777777" w:rsidTr="002C3613">
        <w:tc>
          <w:tcPr>
            <w:tcW w:w="520" w:type="dxa"/>
            <w:tcBorders>
              <w:left w:val="single" w:sz="4" w:space="0" w:color="auto"/>
              <w:right w:val="single" w:sz="4" w:space="0" w:color="auto"/>
            </w:tcBorders>
            <w:shd w:val="clear" w:color="auto" w:fill="auto"/>
            <w:vAlign w:val="center"/>
          </w:tcPr>
          <w:p w14:paraId="2B1CDCB7" w14:textId="77777777" w:rsidR="00831063" w:rsidRPr="00A275F0" w:rsidRDefault="00831063" w:rsidP="00831063">
            <w:pPr>
              <w:jc w:val="center"/>
              <w:rPr>
                <w:color w:val="000000"/>
              </w:rPr>
            </w:pPr>
            <w:r>
              <w:rPr>
                <w:color w:val="000000"/>
              </w:rPr>
              <w:t>11</w:t>
            </w:r>
          </w:p>
        </w:tc>
        <w:tc>
          <w:tcPr>
            <w:tcW w:w="2912" w:type="dxa"/>
            <w:tcBorders>
              <w:left w:val="single" w:sz="4" w:space="0" w:color="auto"/>
              <w:right w:val="single" w:sz="4" w:space="0" w:color="auto"/>
            </w:tcBorders>
            <w:shd w:val="clear" w:color="auto" w:fill="auto"/>
            <w:vAlign w:val="center"/>
          </w:tcPr>
          <w:p w14:paraId="0D4C2835" w14:textId="77777777" w:rsidR="00831063" w:rsidRPr="00A275F0" w:rsidRDefault="00831063" w:rsidP="00831063">
            <w:pPr>
              <w:jc w:val="both"/>
              <w:rPr>
                <w:color w:val="000000"/>
              </w:rPr>
            </w:pPr>
            <w:r>
              <w:rPr>
                <w:color w:val="000000"/>
              </w:rPr>
              <w:t>Installation of shotcrete refractory on vertical surfaces, when the refractory thickness is 251÷320mm</w:t>
            </w:r>
          </w:p>
        </w:tc>
        <w:tc>
          <w:tcPr>
            <w:tcW w:w="992" w:type="dxa"/>
            <w:tcBorders>
              <w:left w:val="single" w:sz="4" w:space="0" w:color="auto"/>
              <w:right w:val="single" w:sz="4" w:space="0" w:color="auto"/>
            </w:tcBorders>
            <w:shd w:val="clear" w:color="auto" w:fill="auto"/>
            <w:vAlign w:val="center"/>
          </w:tcPr>
          <w:p w14:paraId="3DAF36EC" w14:textId="77777777" w:rsidR="00831063" w:rsidRPr="00A275F0" w:rsidRDefault="00831063" w:rsidP="00831063">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05DAC205" w14:textId="77777777" w:rsidR="00831063" w:rsidRPr="00A275F0" w:rsidRDefault="00831063" w:rsidP="00831063">
            <w:pPr>
              <w:jc w:val="center"/>
              <w:rPr>
                <w:color w:val="000000"/>
              </w:rPr>
            </w:pPr>
          </w:p>
        </w:tc>
        <w:tc>
          <w:tcPr>
            <w:tcW w:w="1276" w:type="dxa"/>
            <w:tcBorders>
              <w:left w:val="single" w:sz="4" w:space="0" w:color="auto"/>
              <w:right w:val="single" w:sz="4" w:space="0" w:color="auto"/>
            </w:tcBorders>
          </w:tcPr>
          <w:p w14:paraId="3451FBD4" w14:textId="77777777" w:rsidR="00831063" w:rsidRPr="00A275F0" w:rsidRDefault="00831063" w:rsidP="00831063">
            <w:pPr>
              <w:jc w:val="center"/>
              <w:rPr>
                <w:color w:val="000000"/>
              </w:rPr>
            </w:pPr>
          </w:p>
        </w:tc>
        <w:tc>
          <w:tcPr>
            <w:tcW w:w="3685" w:type="dxa"/>
            <w:tcBorders>
              <w:left w:val="single" w:sz="4" w:space="0" w:color="auto"/>
              <w:right w:val="single" w:sz="4" w:space="0" w:color="auto"/>
            </w:tcBorders>
            <w:shd w:val="clear" w:color="auto" w:fill="auto"/>
          </w:tcPr>
          <w:p w14:paraId="4836CED4" w14:textId="77777777" w:rsidR="00831063" w:rsidRDefault="00831063" w:rsidP="00831063">
            <w:r w:rsidRPr="00347015">
              <w:t>Insulation type refractory</w:t>
            </w:r>
          </w:p>
        </w:tc>
      </w:tr>
      <w:tr w:rsidR="00831063" w:rsidRPr="00A275F0" w14:paraId="007B0BB6" w14:textId="77777777" w:rsidTr="002C3613">
        <w:tc>
          <w:tcPr>
            <w:tcW w:w="520" w:type="dxa"/>
            <w:tcBorders>
              <w:left w:val="single" w:sz="4" w:space="0" w:color="auto"/>
              <w:right w:val="single" w:sz="4" w:space="0" w:color="auto"/>
            </w:tcBorders>
            <w:shd w:val="clear" w:color="auto" w:fill="auto"/>
            <w:vAlign w:val="center"/>
          </w:tcPr>
          <w:p w14:paraId="75CF3D66" w14:textId="77777777" w:rsidR="00831063" w:rsidRPr="00A275F0" w:rsidRDefault="00831063" w:rsidP="00831063">
            <w:pPr>
              <w:jc w:val="center"/>
              <w:rPr>
                <w:color w:val="000000"/>
              </w:rPr>
            </w:pPr>
            <w:r>
              <w:rPr>
                <w:color w:val="000000"/>
              </w:rPr>
              <w:t>12</w:t>
            </w:r>
          </w:p>
        </w:tc>
        <w:tc>
          <w:tcPr>
            <w:tcW w:w="2912" w:type="dxa"/>
            <w:tcBorders>
              <w:left w:val="single" w:sz="4" w:space="0" w:color="auto"/>
              <w:right w:val="single" w:sz="4" w:space="0" w:color="auto"/>
            </w:tcBorders>
            <w:shd w:val="clear" w:color="auto" w:fill="auto"/>
            <w:vAlign w:val="center"/>
          </w:tcPr>
          <w:p w14:paraId="2A736BAA" w14:textId="77777777" w:rsidR="00831063" w:rsidRPr="00A275F0" w:rsidRDefault="00831063" w:rsidP="00831063">
            <w:pPr>
              <w:jc w:val="both"/>
              <w:rPr>
                <w:color w:val="000000"/>
              </w:rPr>
            </w:pPr>
            <w:r>
              <w:rPr>
                <w:color w:val="000000"/>
              </w:rPr>
              <w:t>Installation of shotcrete refractory on horizontal surfaces, when the refractory thickness is 251÷320mm (ceiling)</w:t>
            </w:r>
          </w:p>
        </w:tc>
        <w:tc>
          <w:tcPr>
            <w:tcW w:w="992" w:type="dxa"/>
            <w:tcBorders>
              <w:left w:val="single" w:sz="4" w:space="0" w:color="auto"/>
              <w:right w:val="single" w:sz="4" w:space="0" w:color="auto"/>
            </w:tcBorders>
            <w:shd w:val="clear" w:color="auto" w:fill="auto"/>
            <w:vAlign w:val="center"/>
          </w:tcPr>
          <w:p w14:paraId="28F62B1B" w14:textId="77777777" w:rsidR="00831063" w:rsidRPr="00A275F0" w:rsidRDefault="00831063" w:rsidP="00831063">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06E07631" w14:textId="77777777" w:rsidR="00831063" w:rsidRPr="00A275F0" w:rsidRDefault="00831063" w:rsidP="00831063">
            <w:pPr>
              <w:jc w:val="center"/>
              <w:rPr>
                <w:color w:val="000000"/>
              </w:rPr>
            </w:pPr>
          </w:p>
        </w:tc>
        <w:tc>
          <w:tcPr>
            <w:tcW w:w="1276" w:type="dxa"/>
            <w:tcBorders>
              <w:left w:val="single" w:sz="4" w:space="0" w:color="auto"/>
              <w:right w:val="single" w:sz="4" w:space="0" w:color="auto"/>
            </w:tcBorders>
          </w:tcPr>
          <w:p w14:paraId="6C22DEEF" w14:textId="77777777" w:rsidR="00831063" w:rsidRPr="00A275F0" w:rsidRDefault="00831063" w:rsidP="00831063">
            <w:pPr>
              <w:jc w:val="center"/>
              <w:rPr>
                <w:color w:val="000000"/>
              </w:rPr>
            </w:pPr>
          </w:p>
        </w:tc>
        <w:tc>
          <w:tcPr>
            <w:tcW w:w="3685" w:type="dxa"/>
            <w:tcBorders>
              <w:left w:val="single" w:sz="4" w:space="0" w:color="auto"/>
              <w:right w:val="single" w:sz="4" w:space="0" w:color="auto"/>
            </w:tcBorders>
            <w:shd w:val="clear" w:color="auto" w:fill="auto"/>
          </w:tcPr>
          <w:p w14:paraId="10CF6C51" w14:textId="77777777" w:rsidR="00831063" w:rsidRDefault="00831063" w:rsidP="00831063">
            <w:r w:rsidRPr="00347015">
              <w:t>Insulation type refractory</w:t>
            </w:r>
          </w:p>
        </w:tc>
      </w:tr>
      <w:tr w:rsidR="00831063" w:rsidRPr="00A275F0" w14:paraId="634825C6" w14:textId="77777777" w:rsidTr="002C3613">
        <w:tc>
          <w:tcPr>
            <w:tcW w:w="520" w:type="dxa"/>
            <w:tcBorders>
              <w:left w:val="single" w:sz="4" w:space="0" w:color="auto"/>
              <w:right w:val="single" w:sz="4" w:space="0" w:color="auto"/>
            </w:tcBorders>
            <w:shd w:val="clear" w:color="auto" w:fill="auto"/>
            <w:vAlign w:val="center"/>
          </w:tcPr>
          <w:p w14:paraId="0B7D0602" w14:textId="77777777" w:rsidR="00831063" w:rsidRPr="00A275F0" w:rsidRDefault="00831063" w:rsidP="00831063">
            <w:pPr>
              <w:jc w:val="center"/>
              <w:rPr>
                <w:color w:val="000000"/>
              </w:rPr>
            </w:pPr>
            <w:r>
              <w:rPr>
                <w:color w:val="000000"/>
              </w:rPr>
              <w:t>13</w:t>
            </w:r>
          </w:p>
        </w:tc>
        <w:tc>
          <w:tcPr>
            <w:tcW w:w="2912" w:type="dxa"/>
            <w:tcBorders>
              <w:left w:val="single" w:sz="4" w:space="0" w:color="auto"/>
              <w:right w:val="single" w:sz="4" w:space="0" w:color="auto"/>
            </w:tcBorders>
            <w:shd w:val="clear" w:color="auto" w:fill="auto"/>
            <w:vAlign w:val="center"/>
          </w:tcPr>
          <w:p w14:paraId="565C39BE" w14:textId="77777777" w:rsidR="00831063" w:rsidRPr="00A275F0" w:rsidRDefault="00831063" w:rsidP="00831063">
            <w:pPr>
              <w:jc w:val="both"/>
              <w:rPr>
                <w:color w:val="000000"/>
              </w:rPr>
            </w:pPr>
            <w:r>
              <w:rPr>
                <w:color w:val="000000"/>
              </w:rPr>
              <w:t>Installation of shotcrete refractory on vertical surfaces, when the refractory thickness is 321÷450mm</w:t>
            </w:r>
          </w:p>
        </w:tc>
        <w:tc>
          <w:tcPr>
            <w:tcW w:w="992" w:type="dxa"/>
            <w:tcBorders>
              <w:left w:val="single" w:sz="4" w:space="0" w:color="auto"/>
              <w:right w:val="single" w:sz="4" w:space="0" w:color="auto"/>
            </w:tcBorders>
            <w:shd w:val="clear" w:color="auto" w:fill="auto"/>
            <w:vAlign w:val="center"/>
          </w:tcPr>
          <w:p w14:paraId="2B200A26" w14:textId="77777777" w:rsidR="00831063" w:rsidRPr="00A275F0" w:rsidRDefault="00831063" w:rsidP="00831063">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073226FB" w14:textId="77777777" w:rsidR="00831063" w:rsidRPr="00A275F0" w:rsidRDefault="00831063" w:rsidP="00831063">
            <w:pPr>
              <w:jc w:val="center"/>
              <w:rPr>
                <w:color w:val="000000"/>
              </w:rPr>
            </w:pPr>
          </w:p>
        </w:tc>
        <w:tc>
          <w:tcPr>
            <w:tcW w:w="1276" w:type="dxa"/>
            <w:tcBorders>
              <w:left w:val="single" w:sz="4" w:space="0" w:color="auto"/>
              <w:right w:val="single" w:sz="4" w:space="0" w:color="auto"/>
            </w:tcBorders>
          </w:tcPr>
          <w:p w14:paraId="2A0E1020" w14:textId="77777777" w:rsidR="00831063" w:rsidRPr="00A275F0" w:rsidRDefault="00831063" w:rsidP="00831063">
            <w:pPr>
              <w:jc w:val="center"/>
              <w:rPr>
                <w:color w:val="000000"/>
              </w:rPr>
            </w:pPr>
          </w:p>
        </w:tc>
        <w:tc>
          <w:tcPr>
            <w:tcW w:w="3685" w:type="dxa"/>
            <w:tcBorders>
              <w:left w:val="single" w:sz="4" w:space="0" w:color="auto"/>
              <w:right w:val="single" w:sz="4" w:space="0" w:color="auto"/>
            </w:tcBorders>
            <w:shd w:val="clear" w:color="auto" w:fill="auto"/>
          </w:tcPr>
          <w:p w14:paraId="788D6427" w14:textId="77777777" w:rsidR="00831063" w:rsidRDefault="00831063" w:rsidP="00831063">
            <w:r w:rsidRPr="00347015">
              <w:t>Insulation type refractory</w:t>
            </w:r>
          </w:p>
        </w:tc>
      </w:tr>
      <w:tr w:rsidR="00831063" w:rsidRPr="00A275F0" w14:paraId="58BE711E" w14:textId="77777777" w:rsidTr="002C3613">
        <w:tc>
          <w:tcPr>
            <w:tcW w:w="520" w:type="dxa"/>
            <w:tcBorders>
              <w:left w:val="single" w:sz="4" w:space="0" w:color="auto"/>
              <w:right w:val="single" w:sz="4" w:space="0" w:color="auto"/>
            </w:tcBorders>
            <w:shd w:val="clear" w:color="auto" w:fill="auto"/>
            <w:vAlign w:val="center"/>
          </w:tcPr>
          <w:p w14:paraId="61DE15A3" w14:textId="77777777" w:rsidR="00831063" w:rsidRPr="00A275F0" w:rsidRDefault="00831063" w:rsidP="00831063">
            <w:pPr>
              <w:jc w:val="center"/>
              <w:rPr>
                <w:color w:val="000000"/>
              </w:rPr>
            </w:pPr>
            <w:r>
              <w:rPr>
                <w:color w:val="000000"/>
              </w:rPr>
              <w:t>14</w:t>
            </w:r>
          </w:p>
        </w:tc>
        <w:tc>
          <w:tcPr>
            <w:tcW w:w="2912" w:type="dxa"/>
            <w:tcBorders>
              <w:left w:val="single" w:sz="4" w:space="0" w:color="auto"/>
              <w:right w:val="single" w:sz="4" w:space="0" w:color="auto"/>
            </w:tcBorders>
            <w:shd w:val="clear" w:color="auto" w:fill="auto"/>
            <w:vAlign w:val="center"/>
          </w:tcPr>
          <w:p w14:paraId="1FF0FFF5" w14:textId="77777777" w:rsidR="00831063" w:rsidRPr="00A275F0" w:rsidRDefault="00831063" w:rsidP="00831063">
            <w:pPr>
              <w:jc w:val="both"/>
              <w:rPr>
                <w:color w:val="000000"/>
              </w:rPr>
            </w:pPr>
            <w:r>
              <w:rPr>
                <w:color w:val="000000"/>
              </w:rPr>
              <w:t>Installation of shotcrete refractory on horizontal surfaces, when the refractory thickness is 321÷450mm (ceiling)</w:t>
            </w:r>
          </w:p>
        </w:tc>
        <w:tc>
          <w:tcPr>
            <w:tcW w:w="992" w:type="dxa"/>
            <w:tcBorders>
              <w:left w:val="single" w:sz="4" w:space="0" w:color="auto"/>
              <w:right w:val="single" w:sz="4" w:space="0" w:color="auto"/>
            </w:tcBorders>
            <w:shd w:val="clear" w:color="auto" w:fill="auto"/>
            <w:vAlign w:val="center"/>
          </w:tcPr>
          <w:p w14:paraId="7B982980" w14:textId="77777777" w:rsidR="00831063" w:rsidRPr="00A275F0" w:rsidRDefault="00831063" w:rsidP="00831063">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177D08FE" w14:textId="77777777" w:rsidR="00831063" w:rsidRPr="00A275F0" w:rsidRDefault="00831063" w:rsidP="00831063">
            <w:pPr>
              <w:jc w:val="center"/>
              <w:rPr>
                <w:color w:val="000000"/>
              </w:rPr>
            </w:pPr>
          </w:p>
        </w:tc>
        <w:tc>
          <w:tcPr>
            <w:tcW w:w="1276" w:type="dxa"/>
            <w:tcBorders>
              <w:left w:val="single" w:sz="4" w:space="0" w:color="auto"/>
              <w:right w:val="single" w:sz="4" w:space="0" w:color="auto"/>
            </w:tcBorders>
          </w:tcPr>
          <w:p w14:paraId="32CEA48F" w14:textId="77777777" w:rsidR="00831063" w:rsidRPr="00A275F0" w:rsidRDefault="00831063" w:rsidP="00831063">
            <w:pPr>
              <w:jc w:val="center"/>
              <w:rPr>
                <w:color w:val="000000"/>
              </w:rPr>
            </w:pPr>
          </w:p>
        </w:tc>
        <w:tc>
          <w:tcPr>
            <w:tcW w:w="3685" w:type="dxa"/>
            <w:tcBorders>
              <w:left w:val="single" w:sz="4" w:space="0" w:color="auto"/>
              <w:right w:val="single" w:sz="4" w:space="0" w:color="auto"/>
            </w:tcBorders>
            <w:shd w:val="clear" w:color="auto" w:fill="auto"/>
          </w:tcPr>
          <w:p w14:paraId="3C8BC2D6" w14:textId="77777777" w:rsidR="00831063" w:rsidRDefault="00831063" w:rsidP="00831063">
            <w:r w:rsidRPr="00347015">
              <w:t>Insulation type refractory</w:t>
            </w:r>
          </w:p>
        </w:tc>
      </w:tr>
      <w:tr w:rsidR="005236E7" w:rsidRPr="00A275F0" w14:paraId="504A95E4" w14:textId="77777777" w:rsidTr="005236E7">
        <w:tc>
          <w:tcPr>
            <w:tcW w:w="520" w:type="dxa"/>
            <w:tcBorders>
              <w:left w:val="single" w:sz="4" w:space="0" w:color="auto"/>
              <w:right w:val="single" w:sz="4" w:space="0" w:color="auto"/>
            </w:tcBorders>
            <w:shd w:val="clear" w:color="auto" w:fill="auto"/>
            <w:vAlign w:val="center"/>
          </w:tcPr>
          <w:p w14:paraId="1D0682E3" w14:textId="77777777" w:rsidR="005236E7" w:rsidRPr="00A275F0" w:rsidRDefault="005236E7" w:rsidP="00B90849">
            <w:pPr>
              <w:jc w:val="center"/>
              <w:rPr>
                <w:color w:val="000000"/>
              </w:rPr>
            </w:pPr>
            <w:r>
              <w:rPr>
                <w:color w:val="000000"/>
              </w:rPr>
              <w:t>15</w:t>
            </w:r>
          </w:p>
        </w:tc>
        <w:tc>
          <w:tcPr>
            <w:tcW w:w="2912" w:type="dxa"/>
            <w:tcBorders>
              <w:left w:val="single" w:sz="4" w:space="0" w:color="auto"/>
              <w:right w:val="single" w:sz="4" w:space="0" w:color="auto"/>
            </w:tcBorders>
            <w:shd w:val="clear" w:color="auto" w:fill="auto"/>
            <w:vAlign w:val="center"/>
          </w:tcPr>
          <w:p w14:paraId="1DD80307" w14:textId="77777777" w:rsidR="005236E7" w:rsidRPr="00A275F0" w:rsidRDefault="005236E7" w:rsidP="00AF401E">
            <w:pPr>
              <w:jc w:val="both"/>
              <w:rPr>
                <w:color w:val="000000"/>
              </w:rPr>
            </w:pPr>
            <w:r>
              <w:rPr>
                <w:color w:val="000000"/>
              </w:rPr>
              <w:t xml:space="preserve">Installation of shotcrete refractory with stainless steel reinforcing fibers on vertical surfaces, when the refractory thickness is 125÷150mm </w:t>
            </w:r>
          </w:p>
        </w:tc>
        <w:tc>
          <w:tcPr>
            <w:tcW w:w="992" w:type="dxa"/>
            <w:tcBorders>
              <w:left w:val="single" w:sz="4" w:space="0" w:color="auto"/>
              <w:right w:val="single" w:sz="4" w:space="0" w:color="auto"/>
            </w:tcBorders>
            <w:shd w:val="clear" w:color="auto" w:fill="auto"/>
            <w:vAlign w:val="center"/>
          </w:tcPr>
          <w:p w14:paraId="02F8DEBE" w14:textId="77777777" w:rsidR="005236E7" w:rsidRPr="00A275F0" w:rsidRDefault="005236E7" w:rsidP="00B90849">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2085BF2C" w14:textId="77777777" w:rsidR="005236E7" w:rsidRPr="00A275F0" w:rsidRDefault="005236E7" w:rsidP="00B90849">
            <w:pPr>
              <w:jc w:val="center"/>
              <w:rPr>
                <w:color w:val="000000"/>
              </w:rPr>
            </w:pPr>
          </w:p>
        </w:tc>
        <w:tc>
          <w:tcPr>
            <w:tcW w:w="1276" w:type="dxa"/>
            <w:tcBorders>
              <w:left w:val="single" w:sz="4" w:space="0" w:color="auto"/>
              <w:right w:val="single" w:sz="4" w:space="0" w:color="auto"/>
            </w:tcBorders>
          </w:tcPr>
          <w:p w14:paraId="4603AB8A" w14:textId="77777777" w:rsidR="005236E7" w:rsidRPr="00A275F0" w:rsidRDefault="005236E7" w:rsidP="00B90849">
            <w:pPr>
              <w:jc w:val="center"/>
              <w:rPr>
                <w:color w:val="000000"/>
              </w:rPr>
            </w:pPr>
          </w:p>
        </w:tc>
        <w:tc>
          <w:tcPr>
            <w:tcW w:w="3685" w:type="dxa"/>
            <w:tcBorders>
              <w:left w:val="single" w:sz="4" w:space="0" w:color="auto"/>
              <w:right w:val="single" w:sz="4" w:space="0" w:color="auto"/>
            </w:tcBorders>
            <w:shd w:val="clear" w:color="auto" w:fill="auto"/>
            <w:vAlign w:val="center"/>
          </w:tcPr>
          <w:p w14:paraId="15D8B297" w14:textId="77777777" w:rsidR="00831063" w:rsidRPr="00AF57CA" w:rsidRDefault="00831063" w:rsidP="00831063">
            <w:pPr>
              <w:jc w:val="center"/>
              <w:rPr>
                <w:color w:val="000000"/>
              </w:rPr>
            </w:pPr>
            <w:r w:rsidRPr="00AF57CA">
              <w:rPr>
                <w:color w:val="000000"/>
              </w:rPr>
              <w:t>Rescocast17EG</w:t>
            </w:r>
          </w:p>
          <w:p w14:paraId="3547FC16" w14:textId="77777777" w:rsidR="00831063" w:rsidRPr="00AF57CA" w:rsidRDefault="00831063" w:rsidP="00831063">
            <w:pPr>
              <w:jc w:val="center"/>
              <w:rPr>
                <w:color w:val="000000"/>
              </w:rPr>
            </w:pPr>
            <w:r w:rsidRPr="00AF57CA">
              <w:rPr>
                <w:color w:val="000000"/>
              </w:rPr>
              <w:t>Rescocast 9</w:t>
            </w:r>
          </w:p>
          <w:p w14:paraId="259E986F" w14:textId="77777777" w:rsidR="005236E7" w:rsidRPr="00A275F0" w:rsidRDefault="005236E7" w:rsidP="00B90849">
            <w:pPr>
              <w:jc w:val="center"/>
              <w:rPr>
                <w:color w:val="000000"/>
              </w:rPr>
            </w:pPr>
          </w:p>
        </w:tc>
      </w:tr>
      <w:tr w:rsidR="005236E7" w:rsidRPr="00A275F0" w14:paraId="3B0BBC63" w14:textId="77777777" w:rsidTr="005236E7">
        <w:tc>
          <w:tcPr>
            <w:tcW w:w="520" w:type="dxa"/>
            <w:tcBorders>
              <w:left w:val="single" w:sz="4" w:space="0" w:color="auto"/>
              <w:right w:val="single" w:sz="4" w:space="0" w:color="auto"/>
            </w:tcBorders>
            <w:shd w:val="clear" w:color="auto" w:fill="auto"/>
            <w:vAlign w:val="center"/>
          </w:tcPr>
          <w:p w14:paraId="5865352D" w14:textId="77777777" w:rsidR="005236E7" w:rsidRPr="00A275F0" w:rsidRDefault="005236E7" w:rsidP="00666989">
            <w:pPr>
              <w:jc w:val="center"/>
              <w:rPr>
                <w:color w:val="000000"/>
              </w:rPr>
            </w:pPr>
            <w:r>
              <w:rPr>
                <w:color w:val="000000"/>
              </w:rPr>
              <w:t>16</w:t>
            </w:r>
          </w:p>
        </w:tc>
        <w:tc>
          <w:tcPr>
            <w:tcW w:w="2912" w:type="dxa"/>
            <w:tcBorders>
              <w:left w:val="single" w:sz="4" w:space="0" w:color="auto"/>
              <w:right w:val="single" w:sz="4" w:space="0" w:color="auto"/>
            </w:tcBorders>
            <w:shd w:val="clear" w:color="auto" w:fill="auto"/>
            <w:vAlign w:val="center"/>
          </w:tcPr>
          <w:p w14:paraId="3DB5E806" w14:textId="77777777" w:rsidR="005236E7" w:rsidRPr="00A275F0" w:rsidRDefault="005236E7" w:rsidP="00666989">
            <w:pPr>
              <w:jc w:val="both"/>
              <w:rPr>
                <w:color w:val="000000"/>
              </w:rPr>
            </w:pPr>
            <w:r>
              <w:rPr>
                <w:color w:val="000000"/>
              </w:rPr>
              <w:t>Installation of refractory lining on surfaces by ramming into reinforcing mesh, when refractory lining thickness is up to 25 mm</w:t>
            </w:r>
          </w:p>
        </w:tc>
        <w:tc>
          <w:tcPr>
            <w:tcW w:w="992" w:type="dxa"/>
            <w:tcBorders>
              <w:left w:val="single" w:sz="4" w:space="0" w:color="auto"/>
              <w:right w:val="single" w:sz="4" w:space="0" w:color="auto"/>
            </w:tcBorders>
            <w:shd w:val="clear" w:color="auto" w:fill="auto"/>
            <w:vAlign w:val="center"/>
          </w:tcPr>
          <w:p w14:paraId="0692FE82" w14:textId="77777777" w:rsidR="005236E7" w:rsidRPr="00A275F0" w:rsidRDefault="005236E7" w:rsidP="00666989">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503A69E9" w14:textId="77777777" w:rsidR="005236E7" w:rsidRPr="00A275F0" w:rsidRDefault="005236E7" w:rsidP="00666989">
            <w:pPr>
              <w:jc w:val="center"/>
              <w:rPr>
                <w:color w:val="000000"/>
              </w:rPr>
            </w:pPr>
          </w:p>
        </w:tc>
        <w:tc>
          <w:tcPr>
            <w:tcW w:w="1276" w:type="dxa"/>
            <w:tcBorders>
              <w:left w:val="single" w:sz="4" w:space="0" w:color="auto"/>
              <w:right w:val="single" w:sz="4" w:space="0" w:color="auto"/>
            </w:tcBorders>
          </w:tcPr>
          <w:p w14:paraId="6BFE01AF" w14:textId="77777777" w:rsidR="005236E7" w:rsidRPr="00A275F0" w:rsidRDefault="005236E7" w:rsidP="00666989">
            <w:pPr>
              <w:jc w:val="center"/>
              <w:rPr>
                <w:color w:val="000000"/>
              </w:rPr>
            </w:pPr>
          </w:p>
        </w:tc>
        <w:tc>
          <w:tcPr>
            <w:tcW w:w="3685" w:type="dxa"/>
            <w:tcBorders>
              <w:left w:val="single" w:sz="4" w:space="0" w:color="auto"/>
              <w:right w:val="single" w:sz="4" w:space="0" w:color="auto"/>
            </w:tcBorders>
            <w:shd w:val="clear" w:color="auto" w:fill="auto"/>
            <w:vAlign w:val="center"/>
          </w:tcPr>
          <w:p w14:paraId="0A9381F3" w14:textId="77777777" w:rsidR="00831063" w:rsidRDefault="00831063" w:rsidP="00831063">
            <w:pPr>
              <w:jc w:val="center"/>
              <w:rPr>
                <w:color w:val="000000"/>
              </w:rPr>
            </w:pPr>
            <w:proofErr w:type="spellStart"/>
            <w:r>
              <w:rPr>
                <w:color w:val="000000"/>
              </w:rPr>
              <w:t>Rescobond</w:t>
            </w:r>
            <w:proofErr w:type="spellEnd"/>
            <w:r>
              <w:rPr>
                <w:color w:val="000000"/>
              </w:rPr>
              <w:t xml:space="preserve"> AA-22S</w:t>
            </w:r>
          </w:p>
          <w:p w14:paraId="57ED05FE" w14:textId="77777777" w:rsidR="005236E7" w:rsidRPr="00A275F0" w:rsidRDefault="00831063" w:rsidP="00831063">
            <w:pPr>
              <w:jc w:val="center"/>
              <w:rPr>
                <w:color w:val="000000"/>
              </w:rPr>
            </w:pPr>
            <w:r>
              <w:rPr>
                <w:color w:val="000000"/>
              </w:rPr>
              <w:t>Resco R-Max MP</w:t>
            </w:r>
          </w:p>
        </w:tc>
      </w:tr>
      <w:tr w:rsidR="005236E7" w:rsidRPr="00A275F0" w14:paraId="0D193193" w14:textId="77777777" w:rsidTr="005236E7">
        <w:tc>
          <w:tcPr>
            <w:tcW w:w="520" w:type="dxa"/>
            <w:tcBorders>
              <w:left w:val="single" w:sz="4" w:space="0" w:color="auto"/>
              <w:right w:val="single" w:sz="4" w:space="0" w:color="auto"/>
            </w:tcBorders>
            <w:shd w:val="clear" w:color="auto" w:fill="auto"/>
            <w:vAlign w:val="center"/>
          </w:tcPr>
          <w:p w14:paraId="4C46F702" w14:textId="77777777" w:rsidR="005236E7" w:rsidRPr="00A275F0" w:rsidRDefault="005236E7" w:rsidP="00666989">
            <w:pPr>
              <w:jc w:val="center"/>
              <w:rPr>
                <w:color w:val="000000"/>
              </w:rPr>
            </w:pPr>
            <w:r>
              <w:rPr>
                <w:color w:val="000000"/>
              </w:rPr>
              <w:t>17</w:t>
            </w:r>
          </w:p>
        </w:tc>
        <w:tc>
          <w:tcPr>
            <w:tcW w:w="2912" w:type="dxa"/>
            <w:tcBorders>
              <w:left w:val="single" w:sz="4" w:space="0" w:color="auto"/>
              <w:right w:val="single" w:sz="4" w:space="0" w:color="auto"/>
            </w:tcBorders>
            <w:shd w:val="clear" w:color="auto" w:fill="auto"/>
            <w:vAlign w:val="center"/>
          </w:tcPr>
          <w:p w14:paraId="597EE7C9" w14:textId="77777777" w:rsidR="005236E7" w:rsidRPr="00A275F0" w:rsidRDefault="005236E7" w:rsidP="00666989">
            <w:pPr>
              <w:jc w:val="both"/>
              <w:rPr>
                <w:color w:val="000000"/>
              </w:rPr>
            </w:pPr>
            <w:r>
              <w:rPr>
                <w:color w:val="000000"/>
              </w:rPr>
              <w:t>Installation of refractory lining on surfaces by ramming when refractory lining thickness is up to 100 mm</w:t>
            </w:r>
          </w:p>
        </w:tc>
        <w:tc>
          <w:tcPr>
            <w:tcW w:w="992" w:type="dxa"/>
            <w:tcBorders>
              <w:left w:val="single" w:sz="4" w:space="0" w:color="auto"/>
              <w:right w:val="single" w:sz="4" w:space="0" w:color="auto"/>
            </w:tcBorders>
            <w:shd w:val="clear" w:color="auto" w:fill="auto"/>
            <w:vAlign w:val="center"/>
          </w:tcPr>
          <w:p w14:paraId="748EDE9C" w14:textId="77777777" w:rsidR="005236E7" w:rsidRPr="00A275F0" w:rsidRDefault="005236E7" w:rsidP="00666989">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27FF09A6" w14:textId="77777777" w:rsidR="005236E7" w:rsidRPr="00A275F0" w:rsidRDefault="005236E7" w:rsidP="00666989">
            <w:pPr>
              <w:jc w:val="center"/>
              <w:rPr>
                <w:color w:val="000000"/>
              </w:rPr>
            </w:pPr>
          </w:p>
        </w:tc>
        <w:tc>
          <w:tcPr>
            <w:tcW w:w="1276" w:type="dxa"/>
            <w:tcBorders>
              <w:left w:val="single" w:sz="4" w:space="0" w:color="auto"/>
              <w:right w:val="single" w:sz="4" w:space="0" w:color="auto"/>
            </w:tcBorders>
          </w:tcPr>
          <w:p w14:paraId="7E21EC42" w14:textId="77777777" w:rsidR="005236E7" w:rsidRPr="00A275F0" w:rsidRDefault="005236E7" w:rsidP="00666989">
            <w:pPr>
              <w:jc w:val="center"/>
              <w:rPr>
                <w:color w:val="000000"/>
              </w:rPr>
            </w:pPr>
          </w:p>
        </w:tc>
        <w:tc>
          <w:tcPr>
            <w:tcW w:w="3685" w:type="dxa"/>
            <w:tcBorders>
              <w:left w:val="single" w:sz="4" w:space="0" w:color="auto"/>
              <w:right w:val="single" w:sz="4" w:space="0" w:color="auto"/>
            </w:tcBorders>
            <w:shd w:val="clear" w:color="auto" w:fill="auto"/>
            <w:vAlign w:val="center"/>
          </w:tcPr>
          <w:p w14:paraId="7671A0B3" w14:textId="77777777" w:rsidR="00831063" w:rsidRPr="00831063" w:rsidRDefault="00831063" w:rsidP="00831063">
            <w:pPr>
              <w:jc w:val="center"/>
              <w:rPr>
                <w:color w:val="000000"/>
              </w:rPr>
            </w:pPr>
            <w:proofErr w:type="spellStart"/>
            <w:r w:rsidRPr="00831063">
              <w:rPr>
                <w:color w:val="000000"/>
              </w:rPr>
              <w:t>Calderys</w:t>
            </w:r>
            <w:proofErr w:type="spellEnd"/>
            <w:r w:rsidRPr="00831063">
              <w:rPr>
                <w:color w:val="000000"/>
              </w:rPr>
              <w:t xml:space="preserve"> </w:t>
            </w:r>
            <w:proofErr w:type="spellStart"/>
            <w:r w:rsidRPr="00831063">
              <w:rPr>
                <w:color w:val="000000"/>
              </w:rPr>
              <w:t>Calde</w:t>
            </w:r>
            <w:proofErr w:type="spellEnd"/>
            <w:r w:rsidRPr="00831063">
              <w:rPr>
                <w:color w:val="000000"/>
              </w:rPr>
              <w:t xml:space="preserve"> Plast 85S</w:t>
            </w:r>
          </w:p>
          <w:p w14:paraId="002EF5A2" w14:textId="77777777" w:rsidR="00831063" w:rsidRPr="00831063" w:rsidRDefault="00831063" w:rsidP="00831063">
            <w:pPr>
              <w:jc w:val="center"/>
              <w:rPr>
                <w:color w:val="000000"/>
              </w:rPr>
            </w:pPr>
            <w:proofErr w:type="spellStart"/>
            <w:r w:rsidRPr="00831063">
              <w:rPr>
                <w:color w:val="000000"/>
              </w:rPr>
              <w:t>Calderys</w:t>
            </w:r>
            <w:proofErr w:type="spellEnd"/>
            <w:r w:rsidRPr="00831063">
              <w:rPr>
                <w:color w:val="000000"/>
              </w:rPr>
              <w:t xml:space="preserve"> </w:t>
            </w:r>
            <w:proofErr w:type="spellStart"/>
            <w:r w:rsidRPr="00831063">
              <w:rPr>
                <w:color w:val="000000"/>
              </w:rPr>
              <w:t>CaldePlast</w:t>
            </w:r>
            <w:proofErr w:type="spellEnd"/>
            <w:r w:rsidRPr="00831063">
              <w:rPr>
                <w:color w:val="000000"/>
              </w:rPr>
              <w:t xml:space="preserve"> Redd Ram</w:t>
            </w:r>
          </w:p>
          <w:p w14:paraId="2491EC0B" w14:textId="77777777" w:rsidR="005236E7" w:rsidRPr="00A275F0" w:rsidRDefault="005236E7" w:rsidP="00831063">
            <w:pPr>
              <w:jc w:val="center"/>
              <w:rPr>
                <w:color w:val="000000"/>
              </w:rPr>
            </w:pPr>
          </w:p>
        </w:tc>
      </w:tr>
      <w:tr w:rsidR="005236E7" w:rsidRPr="00A275F0" w14:paraId="6ED6ACF1" w14:textId="77777777" w:rsidTr="005236E7">
        <w:tc>
          <w:tcPr>
            <w:tcW w:w="520" w:type="dxa"/>
            <w:tcBorders>
              <w:left w:val="single" w:sz="4" w:space="0" w:color="auto"/>
              <w:right w:val="single" w:sz="4" w:space="0" w:color="auto"/>
            </w:tcBorders>
            <w:shd w:val="clear" w:color="auto" w:fill="auto"/>
            <w:vAlign w:val="center"/>
          </w:tcPr>
          <w:p w14:paraId="1A8F9285" w14:textId="77777777" w:rsidR="005236E7" w:rsidRPr="00A275F0" w:rsidRDefault="005236E7" w:rsidP="00666989">
            <w:pPr>
              <w:jc w:val="center"/>
              <w:rPr>
                <w:color w:val="000000"/>
              </w:rPr>
            </w:pPr>
            <w:r>
              <w:rPr>
                <w:color w:val="000000"/>
              </w:rPr>
              <w:t>18</w:t>
            </w:r>
          </w:p>
        </w:tc>
        <w:tc>
          <w:tcPr>
            <w:tcW w:w="2912" w:type="dxa"/>
            <w:tcBorders>
              <w:left w:val="single" w:sz="4" w:space="0" w:color="auto"/>
              <w:right w:val="single" w:sz="4" w:space="0" w:color="auto"/>
            </w:tcBorders>
            <w:shd w:val="clear" w:color="auto" w:fill="auto"/>
            <w:vAlign w:val="center"/>
          </w:tcPr>
          <w:p w14:paraId="10F4C20D" w14:textId="77777777" w:rsidR="005236E7" w:rsidRPr="00A275F0" w:rsidRDefault="005236E7" w:rsidP="00666989">
            <w:pPr>
              <w:jc w:val="both"/>
              <w:rPr>
                <w:color w:val="000000"/>
              </w:rPr>
            </w:pPr>
            <w:r>
              <w:rPr>
                <w:color w:val="000000"/>
              </w:rPr>
              <w:t xml:space="preserve">Installation of refractory lining on surfaces by ramming when </w:t>
            </w:r>
            <w:r>
              <w:rPr>
                <w:color w:val="000000"/>
              </w:rPr>
              <w:lastRenderedPageBreak/>
              <w:t>refractory lining thickness is 101÷250 mm</w:t>
            </w:r>
          </w:p>
        </w:tc>
        <w:tc>
          <w:tcPr>
            <w:tcW w:w="992" w:type="dxa"/>
            <w:tcBorders>
              <w:left w:val="single" w:sz="4" w:space="0" w:color="auto"/>
              <w:right w:val="single" w:sz="4" w:space="0" w:color="auto"/>
            </w:tcBorders>
            <w:shd w:val="clear" w:color="auto" w:fill="auto"/>
            <w:vAlign w:val="center"/>
          </w:tcPr>
          <w:p w14:paraId="18C51603" w14:textId="77777777" w:rsidR="005236E7" w:rsidRPr="00A275F0" w:rsidRDefault="005236E7" w:rsidP="00666989">
            <w:pPr>
              <w:jc w:val="center"/>
              <w:rPr>
                <w:color w:val="000000"/>
              </w:rPr>
            </w:pPr>
            <w:r>
              <w:rPr>
                <w:color w:val="000000"/>
              </w:rPr>
              <w:lastRenderedPageBreak/>
              <w:t>1 m²</w:t>
            </w:r>
          </w:p>
        </w:tc>
        <w:tc>
          <w:tcPr>
            <w:tcW w:w="1134" w:type="dxa"/>
            <w:tcBorders>
              <w:left w:val="single" w:sz="4" w:space="0" w:color="auto"/>
              <w:right w:val="single" w:sz="4" w:space="0" w:color="auto"/>
            </w:tcBorders>
            <w:shd w:val="clear" w:color="auto" w:fill="auto"/>
            <w:vAlign w:val="center"/>
          </w:tcPr>
          <w:p w14:paraId="5BEA27C9" w14:textId="77777777" w:rsidR="005236E7" w:rsidRPr="00A275F0" w:rsidRDefault="005236E7" w:rsidP="00666989">
            <w:pPr>
              <w:jc w:val="center"/>
              <w:rPr>
                <w:color w:val="000000"/>
              </w:rPr>
            </w:pPr>
          </w:p>
        </w:tc>
        <w:tc>
          <w:tcPr>
            <w:tcW w:w="1276" w:type="dxa"/>
            <w:tcBorders>
              <w:left w:val="single" w:sz="4" w:space="0" w:color="auto"/>
              <w:right w:val="single" w:sz="4" w:space="0" w:color="auto"/>
            </w:tcBorders>
          </w:tcPr>
          <w:p w14:paraId="41053AC9" w14:textId="77777777" w:rsidR="005236E7" w:rsidRPr="00A275F0" w:rsidRDefault="005236E7" w:rsidP="00666989">
            <w:pPr>
              <w:jc w:val="center"/>
              <w:rPr>
                <w:color w:val="000000"/>
              </w:rPr>
            </w:pPr>
          </w:p>
        </w:tc>
        <w:tc>
          <w:tcPr>
            <w:tcW w:w="3685" w:type="dxa"/>
            <w:tcBorders>
              <w:left w:val="single" w:sz="4" w:space="0" w:color="auto"/>
              <w:right w:val="single" w:sz="4" w:space="0" w:color="auto"/>
            </w:tcBorders>
            <w:shd w:val="clear" w:color="auto" w:fill="auto"/>
            <w:vAlign w:val="center"/>
          </w:tcPr>
          <w:p w14:paraId="00AD1906" w14:textId="77777777" w:rsidR="00831063" w:rsidRPr="00831063" w:rsidRDefault="00831063" w:rsidP="00831063">
            <w:pPr>
              <w:jc w:val="center"/>
              <w:rPr>
                <w:color w:val="000000"/>
              </w:rPr>
            </w:pPr>
            <w:proofErr w:type="spellStart"/>
            <w:r w:rsidRPr="00831063">
              <w:rPr>
                <w:color w:val="000000"/>
              </w:rPr>
              <w:t>Calderys</w:t>
            </w:r>
            <w:proofErr w:type="spellEnd"/>
            <w:r w:rsidRPr="00831063">
              <w:rPr>
                <w:color w:val="000000"/>
              </w:rPr>
              <w:t xml:space="preserve"> </w:t>
            </w:r>
            <w:proofErr w:type="spellStart"/>
            <w:r w:rsidRPr="00831063">
              <w:rPr>
                <w:color w:val="000000"/>
              </w:rPr>
              <w:t>Calde</w:t>
            </w:r>
            <w:proofErr w:type="spellEnd"/>
            <w:r w:rsidRPr="00831063">
              <w:rPr>
                <w:color w:val="000000"/>
              </w:rPr>
              <w:t xml:space="preserve"> Plast 85S</w:t>
            </w:r>
          </w:p>
          <w:p w14:paraId="0BA5B328" w14:textId="77777777" w:rsidR="005236E7" w:rsidRPr="00A275F0" w:rsidRDefault="00831063" w:rsidP="00831063">
            <w:pPr>
              <w:jc w:val="center"/>
              <w:rPr>
                <w:color w:val="000000"/>
              </w:rPr>
            </w:pPr>
            <w:proofErr w:type="spellStart"/>
            <w:r w:rsidRPr="00831063">
              <w:rPr>
                <w:color w:val="000000"/>
              </w:rPr>
              <w:t>Calderys</w:t>
            </w:r>
            <w:proofErr w:type="spellEnd"/>
            <w:r w:rsidRPr="00831063">
              <w:rPr>
                <w:color w:val="000000"/>
              </w:rPr>
              <w:t xml:space="preserve"> </w:t>
            </w:r>
            <w:proofErr w:type="spellStart"/>
            <w:r w:rsidRPr="00831063">
              <w:rPr>
                <w:color w:val="000000"/>
              </w:rPr>
              <w:t>CaldePlast</w:t>
            </w:r>
            <w:proofErr w:type="spellEnd"/>
            <w:r w:rsidRPr="00831063">
              <w:rPr>
                <w:color w:val="000000"/>
              </w:rPr>
              <w:t xml:space="preserve"> Redd Ram</w:t>
            </w:r>
          </w:p>
        </w:tc>
      </w:tr>
      <w:tr w:rsidR="00831063" w:rsidRPr="00A275F0" w14:paraId="0C53D406" w14:textId="77777777" w:rsidTr="00343CC3">
        <w:tc>
          <w:tcPr>
            <w:tcW w:w="520" w:type="dxa"/>
            <w:tcBorders>
              <w:left w:val="single" w:sz="4" w:space="0" w:color="auto"/>
              <w:right w:val="single" w:sz="4" w:space="0" w:color="auto"/>
            </w:tcBorders>
            <w:shd w:val="clear" w:color="auto" w:fill="auto"/>
            <w:vAlign w:val="center"/>
          </w:tcPr>
          <w:p w14:paraId="3CB593B9" w14:textId="77777777" w:rsidR="00831063" w:rsidRPr="00A275F0" w:rsidRDefault="00831063" w:rsidP="00831063">
            <w:pPr>
              <w:jc w:val="center"/>
              <w:rPr>
                <w:color w:val="000000"/>
              </w:rPr>
            </w:pPr>
            <w:r>
              <w:rPr>
                <w:color w:val="000000"/>
              </w:rPr>
              <w:t>19</w:t>
            </w:r>
          </w:p>
        </w:tc>
        <w:tc>
          <w:tcPr>
            <w:tcW w:w="2912" w:type="dxa"/>
            <w:tcBorders>
              <w:left w:val="single" w:sz="4" w:space="0" w:color="auto"/>
              <w:right w:val="single" w:sz="4" w:space="0" w:color="auto"/>
            </w:tcBorders>
            <w:shd w:val="clear" w:color="auto" w:fill="auto"/>
            <w:vAlign w:val="center"/>
          </w:tcPr>
          <w:p w14:paraId="1CF0ED50" w14:textId="77777777" w:rsidR="00831063" w:rsidRPr="00A275F0" w:rsidRDefault="00831063" w:rsidP="00831063">
            <w:pPr>
              <w:jc w:val="both"/>
              <w:rPr>
                <w:color w:val="000000"/>
              </w:rPr>
            </w:pPr>
            <w:r>
              <w:rPr>
                <w:color w:val="000000"/>
              </w:rPr>
              <w:t>Installation of refractory on surfaces by concreting, when refractory lining thickness is up to 250 mm</w:t>
            </w:r>
          </w:p>
        </w:tc>
        <w:tc>
          <w:tcPr>
            <w:tcW w:w="992" w:type="dxa"/>
            <w:tcBorders>
              <w:left w:val="single" w:sz="4" w:space="0" w:color="auto"/>
              <w:right w:val="single" w:sz="4" w:space="0" w:color="auto"/>
            </w:tcBorders>
            <w:shd w:val="clear" w:color="auto" w:fill="auto"/>
            <w:vAlign w:val="center"/>
          </w:tcPr>
          <w:p w14:paraId="61CCC604" w14:textId="77777777" w:rsidR="00831063" w:rsidRPr="00A275F0" w:rsidRDefault="00831063" w:rsidP="00831063">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07D56AE3" w14:textId="77777777" w:rsidR="00831063" w:rsidRPr="00A275F0" w:rsidRDefault="00831063" w:rsidP="00831063">
            <w:pPr>
              <w:jc w:val="center"/>
              <w:rPr>
                <w:color w:val="000000"/>
              </w:rPr>
            </w:pPr>
          </w:p>
        </w:tc>
        <w:tc>
          <w:tcPr>
            <w:tcW w:w="1276" w:type="dxa"/>
            <w:tcBorders>
              <w:left w:val="single" w:sz="4" w:space="0" w:color="auto"/>
              <w:right w:val="single" w:sz="4" w:space="0" w:color="auto"/>
            </w:tcBorders>
          </w:tcPr>
          <w:p w14:paraId="21723B5E" w14:textId="77777777" w:rsidR="00831063" w:rsidRPr="00A275F0" w:rsidRDefault="00831063" w:rsidP="00831063">
            <w:pPr>
              <w:jc w:val="center"/>
              <w:rPr>
                <w:color w:val="000000"/>
              </w:rPr>
            </w:pPr>
          </w:p>
        </w:tc>
        <w:tc>
          <w:tcPr>
            <w:tcW w:w="3685" w:type="dxa"/>
            <w:tcBorders>
              <w:left w:val="single" w:sz="4" w:space="0" w:color="auto"/>
              <w:right w:val="single" w:sz="4" w:space="0" w:color="auto"/>
            </w:tcBorders>
            <w:shd w:val="clear" w:color="auto" w:fill="auto"/>
          </w:tcPr>
          <w:p w14:paraId="365C41C4" w14:textId="77777777" w:rsidR="00831063" w:rsidRDefault="00831063" w:rsidP="00831063">
            <w:r w:rsidRPr="003C07D3">
              <w:t>Insulation type refractory</w:t>
            </w:r>
          </w:p>
        </w:tc>
      </w:tr>
      <w:tr w:rsidR="00831063" w:rsidRPr="00A275F0" w14:paraId="19B6E489" w14:textId="77777777" w:rsidTr="00343CC3">
        <w:tc>
          <w:tcPr>
            <w:tcW w:w="520" w:type="dxa"/>
            <w:tcBorders>
              <w:left w:val="single" w:sz="4" w:space="0" w:color="auto"/>
              <w:right w:val="single" w:sz="4" w:space="0" w:color="auto"/>
            </w:tcBorders>
            <w:shd w:val="clear" w:color="auto" w:fill="auto"/>
            <w:vAlign w:val="center"/>
          </w:tcPr>
          <w:p w14:paraId="06F9992A" w14:textId="77777777" w:rsidR="00831063" w:rsidRPr="00A275F0" w:rsidRDefault="00831063" w:rsidP="00831063">
            <w:pPr>
              <w:jc w:val="center"/>
              <w:rPr>
                <w:color w:val="000000"/>
              </w:rPr>
            </w:pPr>
            <w:r>
              <w:rPr>
                <w:color w:val="000000"/>
              </w:rPr>
              <w:t>20</w:t>
            </w:r>
          </w:p>
        </w:tc>
        <w:tc>
          <w:tcPr>
            <w:tcW w:w="2912" w:type="dxa"/>
            <w:tcBorders>
              <w:left w:val="single" w:sz="4" w:space="0" w:color="auto"/>
              <w:right w:val="single" w:sz="4" w:space="0" w:color="auto"/>
            </w:tcBorders>
            <w:shd w:val="clear" w:color="auto" w:fill="auto"/>
            <w:vAlign w:val="center"/>
          </w:tcPr>
          <w:p w14:paraId="30758F77" w14:textId="77777777" w:rsidR="00831063" w:rsidRPr="00A275F0" w:rsidRDefault="00831063" w:rsidP="00831063">
            <w:pPr>
              <w:jc w:val="both"/>
              <w:rPr>
                <w:color w:val="000000"/>
              </w:rPr>
            </w:pPr>
            <w:r>
              <w:rPr>
                <w:color w:val="000000"/>
              </w:rPr>
              <w:t>Installation of refractory on surfaces by concreting, when refractory lining thickness is 251÷500 mm</w:t>
            </w:r>
          </w:p>
        </w:tc>
        <w:tc>
          <w:tcPr>
            <w:tcW w:w="992" w:type="dxa"/>
            <w:tcBorders>
              <w:left w:val="single" w:sz="4" w:space="0" w:color="auto"/>
              <w:right w:val="single" w:sz="4" w:space="0" w:color="auto"/>
            </w:tcBorders>
            <w:shd w:val="clear" w:color="auto" w:fill="auto"/>
            <w:vAlign w:val="center"/>
          </w:tcPr>
          <w:p w14:paraId="290D8C58" w14:textId="77777777" w:rsidR="00831063" w:rsidRPr="00A275F0" w:rsidRDefault="00831063" w:rsidP="00831063">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07CDC3B8" w14:textId="77777777" w:rsidR="00831063" w:rsidRPr="00A275F0" w:rsidRDefault="00831063" w:rsidP="00831063">
            <w:pPr>
              <w:jc w:val="center"/>
              <w:rPr>
                <w:color w:val="000000"/>
              </w:rPr>
            </w:pPr>
          </w:p>
        </w:tc>
        <w:tc>
          <w:tcPr>
            <w:tcW w:w="1276" w:type="dxa"/>
            <w:tcBorders>
              <w:left w:val="single" w:sz="4" w:space="0" w:color="auto"/>
              <w:right w:val="single" w:sz="4" w:space="0" w:color="auto"/>
            </w:tcBorders>
          </w:tcPr>
          <w:p w14:paraId="7BDA22B6" w14:textId="77777777" w:rsidR="00831063" w:rsidRPr="00A275F0" w:rsidRDefault="00831063" w:rsidP="00831063">
            <w:pPr>
              <w:jc w:val="center"/>
              <w:rPr>
                <w:color w:val="000000"/>
              </w:rPr>
            </w:pPr>
          </w:p>
        </w:tc>
        <w:tc>
          <w:tcPr>
            <w:tcW w:w="3685" w:type="dxa"/>
            <w:tcBorders>
              <w:left w:val="single" w:sz="4" w:space="0" w:color="auto"/>
              <w:right w:val="single" w:sz="4" w:space="0" w:color="auto"/>
            </w:tcBorders>
            <w:shd w:val="clear" w:color="auto" w:fill="auto"/>
          </w:tcPr>
          <w:p w14:paraId="7A729B25" w14:textId="77777777" w:rsidR="00831063" w:rsidRDefault="00831063" w:rsidP="00831063">
            <w:r w:rsidRPr="003C07D3">
              <w:t>Insulation type refractory</w:t>
            </w:r>
          </w:p>
        </w:tc>
      </w:tr>
      <w:tr w:rsidR="005236E7" w:rsidRPr="00A275F0" w14:paraId="5212F1F2" w14:textId="77777777" w:rsidTr="005236E7">
        <w:tc>
          <w:tcPr>
            <w:tcW w:w="520" w:type="dxa"/>
            <w:tcBorders>
              <w:left w:val="single" w:sz="4" w:space="0" w:color="auto"/>
              <w:right w:val="single" w:sz="4" w:space="0" w:color="auto"/>
            </w:tcBorders>
            <w:shd w:val="clear" w:color="auto" w:fill="auto"/>
            <w:vAlign w:val="center"/>
          </w:tcPr>
          <w:p w14:paraId="186A2C9F" w14:textId="77777777" w:rsidR="005236E7" w:rsidRPr="00A275F0" w:rsidRDefault="005236E7" w:rsidP="00666989">
            <w:pPr>
              <w:jc w:val="center"/>
              <w:rPr>
                <w:color w:val="000000"/>
              </w:rPr>
            </w:pPr>
            <w:r>
              <w:rPr>
                <w:color w:val="000000"/>
              </w:rPr>
              <w:t>21</w:t>
            </w:r>
          </w:p>
        </w:tc>
        <w:tc>
          <w:tcPr>
            <w:tcW w:w="2912" w:type="dxa"/>
            <w:tcBorders>
              <w:left w:val="single" w:sz="4" w:space="0" w:color="auto"/>
              <w:right w:val="single" w:sz="4" w:space="0" w:color="auto"/>
            </w:tcBorders>
            <w:shd w:val="clear" w:color="auto" w:fill="auto"/>
            <w:vAlign w:val="center"/>
          </w:tcPr>
          <w:p w14:paraId="3C3E82DD" w14:textId="77777777" w:rsidR="005236E7" w:rsidRPr="00A275F0" w:rsidRDefault="005236E7" w:rsidP="00666989">
            <w:pPr>
              <w:jc w:val="both"/>
              <w:rPr>
                <w:color w:val="000000"/>
              </w:rPr>
            </w:pPr>
            <w:r>
              <w:rPr>
                <w:color w:val="000000"/>
              </w:rPr>
              <w:t>Sealing of refractory lining joints using heat-resistant material</w:t>
            </w:r>
          </w:p>
        </w:tc>
        <w:tc>
          <w:tcPr>
            <w:tcW w:w="992" w:type="dxa"/>
            <w:tcBorders>
              <w:left w:val="single" w:sz="4" w:space="0" w:color="auto"/>
              <w:right w:val="single" w:sz="4" w:space="0" w:color="auto"/>
            </w:tcBorders>
            <w:shd w:val="clear" w:color="auto" w:fill="auto"/>
            <w:vAlign w:val="center"/>
          </w:tcPr>
          <w:p w14:paraId="452F2D7B" w14:textId="77777777" w:rsidR="005236E7" w:rsidRPr="00A275F0" w:rsidRDefault="005236E7" w:rsidP="005233E6">
            <w:pPr>
              <w:jc w:val="center"/>
              <w:rPr>
                <w:color w:val="000000"/>
              </w:rPr>
            </w:pPr>
            <w:r>
              <w:rPr>
                <w:color w:val="000000"/>
              </w:rPr>
              <w:t>1 m</w:t>
            </w:r>
          </w:p>
        </w:tc>
        <w:tc>
          <w:tcPr>
            <w:tcW w:w="1134" w:type="dxa"/>
            <w:tcBorders>
              <w:left w:val="single" w:sz="4" w:space="0" w:color="auto"/>
              <w:right w:val="single" w:sz="4" w:space="0" w:color="auto"/>
            </w:tcBorders>
            <w:shd w:val="clear" w:color="auto" w:fill="auto"/>
            <w:vAlign w:val="center"/>
          </w:tcPr>
          <w:p w14:paraId="3DF08F51" w14:textId="77777777" w:rsidR="005236E7" w:rsidRPr="00A275F0" w:rsidRDefault="005236E7" w:rsidP="00666989">
            <w:pPr>
              <w:jc w:val="center"/>
              <w:rPr>
                <w:color w:val="000000"/>
              </w:rPr>
            </w:pPr>
          </w:p>
        </w:tc>
        <w:tc>
          <w:tcPr>
            <w:tcW w:w="1276" w:type="dxa"/>
            <w:tcBorders>
              <w:left w:val="single" w:sz="4" w:space="0" w:color="auto"/>
              <w:right w:val="single" w:sz="4" w:space="0" w:color="auto"/>
            </w:tcBorders>
          </w:tcPr>
          <w:p w14:paraId="50B6E2C7" w14:textId="77777777" w:rsidR="005236E7" w:rsidRPr="00A275F0" w:rsidRDefault="005236E7" w:rsidP="00666989">
            <w:pPr>
              <w:jc w:val="center"/>
              <w:rPr>
                <w:color w:val="000000"/>
              </w:rPr>
            </w:pPr>
          </w:p>
        </w:tc>
        <w:tc>
          <w:tcPr>
            <w:tcW w:w="3685" w:type="dxa"/>
            <w:tcBorders>
              <w:left w:val="single" w:sz="4" w:space="0" w:color="auto"/>
              <w:right w:val="single" w:sz="4" w:space="0" w:color="auto"/>
            </w:tcBorders>
            <w:shd w:val="clear" w:color="auto" w:fill="auto"/>
            <w:vAlign w:val="center"/>
          </w:tcPr>
          <w:p w14:paraId="1326C9A8" w14:textId="77777777" w:rsidR="005236E7" w:rsidRPr="00A275F0" w:rsidRDefault="005236E7" w:rsidP="00666989">
            <w:pPr>
              <w:jc w:val="center"/>
              <w:rPr>
                <w:color w:val="000000"/>
              </w:rPr>
            </w:pPr>
          </w:p>
        </w:tc>
      </w:tr>
      <w:tr w:rsidR="005236E7" w:rsidRPr="00A275F0" w14:paraId="4685FBDF" w14:textId="77777777" w:rsidTr="005236E7">
        <w:tc>
          <w:tcPr>
            <w:tcW w:w="520" w:type="dxa"/>
            <w:tcBorders>
              <w:left w:val="single" w:sz="4" w:space="0" w:color="auto"/>
              <w:right w:val="single" w:sz="4" w:space="0" w:color="auto"/>
            </w:tcBorders>
            <w:shd w:val="clear" w:color="auto" w:fill="auto"/>
            <w:vAlign w:val="center"/>
          </w:tcPr>
          <w:p w14:paraId="3BD8A86E" w14:textId="77777777" w:rsidR="005236E7" w:rsidRPr="00A275F0" w:rsidRDefault="005236E7" w:rsidP="0073580B">
            <w:pPr>
              <w:jc w:val="center"/>
              <w:rPr>
                <w:color w:val="000000"/>
              </w:rPr>
            </w:pPr>
            <w:r>
              <w:rPr>
                <w:color w:val="000000"/>
              </w:rPr>
              <w:t>22</w:t>
            </w:r>
          </w:p>
        </w:tc>
        <w:tc>
          <w:tcPr>
            <w:tcW w:w="2912" w:type="dxa"/>
            <w:tcBorders>
              <w:left w:val="single" w:sz="4" w:space="0" w:color="auto"/>
              <w:right w:val="single" w:sz="4" w:space="0" w:color="auto"/>
            </w:tcBorders>
            <w:shd w:val="clear" w:color="auto" w:fill="auto"/>
            <w:vAlign w:val="center"/>
          </w:tcPr>
          <w:p w14:paraId="01C263CC" w14:textId="77777777" w:rsidR="005236E7" w:rsidRPr="0073580B" w:rsidRDefault="005236E7" w:rsidP="0073580B">
            <w:pPr>
              <w:rPr>
                <w:color w:val="000000"/>
              </w:rPr>
            </w:pPr>
            <w:r>
              <w:rPr>
                <w:color w:val="000000"/>
              </w:rPr>
              <w:t>Repairs of small areas, minor repairs of refractory</w:t>
            </w:r>
          </w:p>
          <w:p w14:paraId="197B48CD" w14:textId="77777777" w:rsidR="005236E7" w:rsidRPr="005233E6" w:rsidRDefault="005236E7" w:rsidP="0073580B">
            <w:pPr>
              <w:jc w:val="both"/>
              <w:rPr>
                <w:color w:val="000000"/>
              </w:rPr>
            </w:pPr>
          </w:p>
        </w:tc>
        <w:tc>
          <w:tcPr>
            <w:tcW w:w="992" w:type="dxa"/>
            <w:tcBorders>
              <w:left w:val="single" w:sz="4" w:space="0" w:color="auto"/>
              <w:right w:val="single" w:sz="4" w:space="0" w:color="auto"/>
            </w:tcBorders>
            <w:shd w:val="clear" w:color="auto" w:fill="auto"/>
            <w:vAlign w:val="center"/>
          </w:tcPr>
          <w:p w14:paraId="29A4A317" w14:textId="77777777" w:rsidR="005236E7" w:rsidRDefault="005236E7" w:rsidP="0073580B">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2C115FD4"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319623E1"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67EB3CBD" w14:textId="77777777" w:rsidR="005236E7" w:rsidRPr="00A275F0" w:rsidRDefault="005236E7" w:rsidP="0073580B">
            <w:pPr>
              <w:jc w:val="center"/>
              <w:rPr>
                <w:color w:val="000000"/>
              </w:rPr>
            </w:pPr>
          </w:p>
        </w:tc>
      </w:tr>
      <w:tr w:rsidR="005236E7" w:rsidRPr="00A275F0" w14:paraId="6C5E7571" w14:textId="77777777" w:rsidTr="005236E7">
        <w:tc>
          <w:tcPr>
            <w:tcW w:w="520" w:type="dxa"/>
            <w:tcBorders>
              <w:left w:val="single" w:sz="4" w:space="0" w:color="auto"/>
              <w:right w:val="single" w:sz="4" w:space="0" w:color="auto"/>
            </w:tcBorders>
            <w:shd w:val="clear" w:color="auto" w:fill="auto"/>
            <w:vAlign w:val="center"/>
          </w:tcPr>
          <w:p w14:paraId="1D1C725B" w14:textId="77777777" w:rsidR="005236E7" w:rsidRPr="00A275F0" w:rsidRDefault="005236E7" w:rsidP="0073580B">
            <w:pPr>
              <w:jc w:val="center"/>
              <w:rPr>
                <w:color w:val="000000"/>
              </w:rPr>
            </w:pPr>
            <w:r>
              <w:rPr>
                <w:color w:val="000000"/>
              </w:rPr>
              <w:t>23</w:t>
            </w:r>
          </w:p>
        </w:tc>
        <w:tc>
          <w:tcPr>
            <w:tcW w:w="2912" w:type="dxa"/>
            <w:tcBorders>
              <w:left w:val="single" w:sz="4" w:space="0" w:color="auto"/>
              <w:right w:val="single" w:sz="4" w:space="0" w:color="auto"/>
            </w:tcBorders>
            <w:shd w:val="clear" w:color="auto" w:fill="auto"/>
            <w:vAlign w:val="center"/>
          </w:tcPr>
          <w:p w14:paraId="675BC674" w14:textId="77777777" w:rsidR="005236E7" w:rsidRPr="00A275F0" w:rsidRDefault="005236E7" w:rsidP="0073580B">
            <w:pPr>
              <w:jc w:val="both"/>
              <w:rPr>
                <w:color w:val="000000"/>
              </w:rPr>
            </w:pPr>
            <w:r>
              <w:rPr>
                <w:color w:val="000000"/>
              </w:rPr>
              <w:t>Partial repairs of burner embrasure refractory</w:t>
            </w:r>
          </w:p>
        </w:tc>
        <w:tc>
          <w:tcPr>
            <w:tcW w:w="992" w:type="dxa"/>
            <w:tcBorders>
              <w:left w:val="single" w:sz="4" w:space="0" w:color="auto"/>
              <w:right w:val="single" w:sz="4" w:space="0" w:color="auto"/>
            </w:tcBorders>
            <w:shd w:val="clear" w:color="auto" w:fill="auto"/>
            <w:vAlign w:val="center"/>
          </w:tcPr>
          <w:p w14:paraId="46D92F39" w14:textId="77777777" w:rsidR="005236E7" w:rsidRPr="00A275F0" w:rsidRDefault="005236E7" w:rsidP="0073580B">
            <w:pPr>
              <w:jc w:val="center"/>
              <w:rPr>
                <w:color w:val="000000"/>
              </w:rPr>
            </w:pPr>
            <w:r>
              <w:rPr>
                <w:color w:val="000000"/>
              </w:rPr>
              <w:t>1 pc</w:t>
            </w:r>
          </w:p>
        </w:tc>
        <w:tc>
          <w:tcPr>
            <w:tcW w:w="1134" w:type="dxa"/>
            <w:tcBorders>
              <w:left w:val="single" w:sz="4" w:space="0" w:color="auto"/>
              <w:right w:val="single" w:sz="4" w:space="0" w:color="auto"/>
            </w:tcBorders>
            <w:shd w:val="clear" w:color="auto" w:fill="auto"/>
            <w:vAlign w:val="center"/>
          </w:tcPr>
          <w:p w14:paraId="14F58ACE"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2ADAC64C"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25F613B3" w14:textId="77777777" w:rsidR="005236E7" w:rsidRPr="00A275F0" w:rsidRDefault="005236E7" w:rsidP="0073580B">
            <w:pPr>
              <w:jc w:val="center"/>
              <w:rPr>
                <w:color w:val="000000"/>
              </w:rPr>
            </w:pPr>
          </w:p>
        </w:tc>
      </w:tr>
      <w:tr w:rsidR="005236E7" w:rsidRPr="00A275F0" w14:paraId="66186934" w14:textId="77777777" w:rsidTr="005236E7">
        <w:tc>
          <w:tcPr>
            <w:tcW w:w="520" w:type="dxa"/>
            <w:tcBorders>
              <w:left w:val="single" w:sz="4" w:space="0" w:color="auto"/>
              <w:right w:val="single" w:sz="4" w:space="0" w:color="auto"/>
            </w:tcBorders>
            <w:shd w:val="clear" w:color="auto" w:fill="auto"/>
            <w:vAlign w:val="center"/>
          </w:tcPr>
          <w:p w14:paraId="7ECC71D3" w14:textId="77777777" w:rsidR="005236E7" w:rsidRPr="00A275F0" w:rsidRDefault="005236E7" w:rsidP="0073580B">
            <w:pPr>
              <w:jc w:val="center"/>
              <w:rPr>
                <w:color w:val="000000"/>
              </w:rPr>
            </w:pPr>
            <w:r>
              <w:rPr>
                <w:color w:val="000000"/>
              </w:rPr>
              <w:t>24</w:t>
            </w:r>
          </w:p>
        </w:tc>
        <w:tc>
          <w:tcPr>
            <w:tcW w:w="2912" w:type="dxa"/>
            <w:tcBorders>
              <w:left w:val="single" w:sz="4" w:space="0" w:color="auto"/>
              <w:right w:val="single" w:sz="4" w:space="0" w:color="auto"/>
            </w:tcBorders>
            <w:shd w:val="clear" w:color="auto" w:fill="auto"/>
            <w:vAlign w:val="center"/>
          </w:tcPr>
          <w:p w14:paraId="04379C93" w14:textId="77777777" w:rsidR="005236E7" w:rsidRPr="00A275F0" w:rsidRDefault="005236E7" w:rsidP="0073580B">
            <w:pPr>
              <w:jc w:val="both"/>
              <w:rPr>
                <w:color w:val="000000"/>
              </w:rPr>
            </w:pPr>
            <w:r>
              <w:rPr>
                <w:color w:val="000000"/>
              </w:rPr>
              <w:t>Concreting of burner embrasures</w:t>
            </w:r>
          </w:p>
        </w:tc>
        <w:tc>
          <w:tcPr>
            <w:tcW w:w="992" w:type="dxa"/>
            <w:tcBorders>
              <w:left w:val="single" w:sz="4" w:space="0" w:color="auto"/>
              <w:right w:val="single" w:sz="4" w:space="0" w:color="auto"/>
            </w:tcBorders>
            <w:shd w:val="clear" w:color="auto" w:fill="auto"/>
            <w:vAlign w:val="center"/>
          </w:tcPr>
          <w:p w14:paraId="647E5CB0" w14:textId="77777777" w:rsidR="005236E7" w:rsidRPr="00A275F0" w:rsidRDefault="005236E7" w:rsidP="0073580B">
            <w:pPr>
              <w:jc w:val="center"/>
              <w:rPr>
                <w:color w:val="000000"/>
              </w:rPr>
            </w:pPr>
            <w:r>
              <w:rPr>
                <w:color w:val="000000"/>
              </w:rPr>
              <w:t>1 pc</w:t>
            </w:r>
          </w:p>
        </w:tc>
        <w:tc>
          <w:tcPr>
            <w:tcW w:w="1134" w:type="dxa"/>
            <w:tcBorders>
              <w:left w:val="single" w:sz="4" w:space="0" w:color="auto"/>
              <w:right w:val="single" w:sz="4" w:space="0" w:color="auto"/>
            </w:tcBorders>
            <w:shd w:val="clear" w:color="auto" w:fill="auto"/>
            <w:vAlign w:val="center"/>
          </w:tcPr>
          <w:p w14:paraId="5EB6A8FF"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207E2F68"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23ED6A6C" w14:textId="77777777" w:rsidR="005236E7" w:rsidRPr="00A275F0" w:rsidRDefault="005236E7" w:rsidP="0073580B">
            <w:pPr>
              <w:jc w:val="center"/>
              <w:rPr>
                <w:color w:val="000000"/>
              </w:rPr>
            </w:pPr>
          </w:p>
        </w:tc>
      </w:tr>
      <w:tr w:rsidR="005236E7" w:rsidRPr="00A275F0" w14:paraId="59B121CC" w14:textId="77777777" w:rsidTr="005236E7">
        <w:tc>
          <w:tcPr>
            <w:tcW w:w="520" w:type="dxa"/>
            <w:tcBorders>
              <w:left w:val="single" w:sz="4" w:space="0" w:color="auto"/>
              <w:right w:val="single" w:sz="4" w:space="0" w:color="auto"/>
            </w:tcBorders>
            <w:shd w:val="clear" w:color="auto" w:fill="auto"/>
            <w:vAlign w:val="center"/>
          </w:tcPr>
          <w:p w14:paraId="5188E407" w14:textId="77777777" w:rsidR="005236E7" w:rsidRPr="00A275F0" w:rsidRDefault="005236E7" w:rsidP="0073580B">
            <w:pPr>
              <w:jc w:val="center"/>
              <w:rPr>
                <w:color w:val="000000"/>
              </w:rPr>
            </w:pPr>
            <w:r>
              <w:rPr>
                <w:color w:val="000000"/>
              </w:rPr>
              <w:t>25</w:t>
            </w:r>
          </w:p>
        </w:tc>
        <w:tc>
          <w:tcPr>
            <w:tcW w:w="2912" w:type="dxa"/>
            <w:tcBorders>
              <w:left w:val="single" w:sz="4" w:space="0" w:color="auto"/>
              <w:right w:val="single" w:sz="4" w:space="0" w:color="auto"/>
            </w:tcBorders>
            <w:shd w:val="clear" w:color="auto" w:fill="auto"/>
            <w:vAlign w:val="center"/>
          </w:tcPr>
          <w:p w14:paraId="0BA0CF37" w14:textId="77777777" w:rsidR="005236E7" w:rsidRPr="00A275F0" w:rsidRDefault="005236E7" w:rsidP="0073580B">
            <w:pPr>
              <w:jc w:val="both"/>
              <w:rPr>
                <w:color w:val="000000"/>
              </w:rPr>
            </w:pPr>
            <w:r>
              <w:rPr>
                <w:color w:val="000000"/>
              </w:rPr>
              <w:t>Installation of burner embrasures from blocks</w:t>
            </w:r>
          </w:p>
        </w:tc>
        <w:tc>
          <w:tcPr>
            <w:tcW w:w="992" w:type="dxa"/>
            <w:tcBorders>
              <w:left w:val="single" w:sz="4" w:space="0" w:color="auto"/>
              <w:right w:val="single" w:sz="4" w:space="0" w:color="auto"/>
            </w:tcBorders>
            <w:shd w:val="clear" w:color="auto" w:fill="auto"/>
            <w:vAlign w:val="center"/>
          </w:tcPr>
          <w:p w14:paraId="333A2F52" w14:textId="77777777" w:rsidR="005236E7" w:rsidRPr="00A275F0" w:rsidRDefault="005236E7" w:rsidP="0073580B">
            <w:pPr>
              <w:jc w:val="center"/>
              <w:rPr>
                <w:color w:val="000000"/>
              </w:rPr>
            </w:pPr>
            <w:r>
              <w:rPr>
                <w:color w:val="000000"/>
              </w:rPr>
              <w:t>1 pc</w:t>
            </w:r>
          </w:p>
        </w:tc>
        <w:tc>
          <w:tcPr>
            <w:tcW w:w="1134" w:type="dxa"/>
            <w:tcBorders>
              <w:left w:val="single" w:sz="4" w:space="0" w:color="auto"/>
              <w:right w:val="single" w:sz="4" w:space="0" w:color="auto"/>
            </w:tcBorders>
            <w:shd w:val="clear" w:color="auto" w:fill="auto"/>
            <w:vAlign w:val="center"/>
          </w:tcPr>
          <w:p w14:paraId="5A363B6C"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6D9287E1" w14:textId="77777777" w:rsidR="005236E7"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2973C74A" w14:textId="77777777" w:rsidR="005236E7" w:rsidRPr="00A275F0" w:rsidRDefault="005236E7" w:rsidP="0073580B">
            <w:pPr>
              <w:jc w:val="center"/>
              <w:rPr>
                <w:color w:val="000000"/>
              </w:rPr>
            </w:pPr>
            <w:r>
              <w:rPr>
                <w:color w:val="000000"/>
              </w:rPr>
              <w:t>1 burner, irrespective of the number of blocks</w:t>
            </w:r>
          </w:p>
        </w:tc>
      </w:tr>
      <w:tr w:rsidR="005236E7" w:rsidRPr="00A275F0" w14:paraId="54661E56" w14:textId="77777777" w:rsidTr="005236E7">
        <w:tc>
          <w:tcPr>
            <w:tcW w:w="520" w:type="dxa"/>
            <w:tcBorders>
              <w:left w:val="single" w:sz="4" w:space="0" w:color="auto"/>
              <w:right w:val="single" w:sz="4" w:space="0" w:color="auto"/>
            </w:tcBorders>
            <w:shd w:val="clear" w:color="auto" w:fill="auto"/>
            <w:vAlign w:val="center"/>
          </w:tcPr>
          <w:p w14:paraId="7B6A669F" w14:textId="77777777" w:rsidR="005236E7" w:rsidRPr="00A275F0" w:rsidRDefault="005236E7" w:rsidP="0073580B">
            <w:pPr>
              <w:jc w:val="center"/>
              <w:rPr>
                <w:color w:val="000000"/>
              </w:rPr>
            </w:pPr>
            <w:r>
              <w:rPr>
                <w:color w:val="000000"/>
              </w:rPr>
              <w:t>26</w:t>
            </w:r>
          </w:p>
        </w:tc>
        <w:tc>
          <w:tcPr>
            <w:tcW w:w="2912" w:type="dxa"/>
            <w:tcBorders>
              <w:left w:val="single" w:sz="4" w:space="0" w:color="auto"/>
              <w:right w:val="single" w:sz="4" w:space="0" w:color="auto"/>
            </w:tcBorders>
            <w:shd w:val="clear" w:color="auto" w:fill="auto"/>
            <w:vAlign w:val="center"/>
          </w:tcPr>
          <w:p w14:paraId="3BEFE7F5" w14:textId="77777777" w:rsidR="005236E7" w:rsidRPr="00A275F0" w:rsidRDefault="005236E7" w:rsidP="0073580B">
            <w:pPr>
              <w:jc w:val="both"/>
              <w:rPr>
                <w:color w:val="000000"/>
              </w:rPr>
            </w:pPr>
            <w:r>
              <w:rPr>
                <w:color w:val="000000"/>
              </w:rPr>
              <w:t>Installation of vertical burner embrasures from blocks</w:t>
            </w:r>
          </w:p>
        </w:tc>
        <w:tc>
          <w:tcPr>
            <w:tcW w:w="992" w:type="dxa"/>
            <w:tcBorders>
              <w:left w:val="single" w:sz="4" w:space="0" w:color="auto"/>
              <w:right w:val="single" w:sz="4" w:space="0" w:color="auto"/>
            </w:tcBorders>
            <w:shd w:val="clear" w:color="auto" w:fill="auto"/>
            <w:vAlign w:val="center"/>
          </w:tcPr>
          <w:p w14:paraId="7DA28821" w14:textId="77777777" w:rsidR="005236E7" w:rsidRPr="00A275F0" w:rsidRDefault="005236E7" w:rsidP="0073580B">
            <w:pPr>
              <w:jc w:val="center"/>
              <w:rPr>
                <w:color w:val="000000"/>
              </w:rPr>
            </w:pPr>
            <w:r>
              <w:rPr>
                <w:color w:val="000000"/>
              </w:rPr>
              <w:t>1 pc</w:t>
            </w:r>
          </w:p>
        </w:tc>
        <w:tc>
          <w:tcPr>
            <w:tcW w:w="1134" w:type="dxa"/>
            <w:tcBorders>
              <w:left w:val="single" w:sz="4" w:space="0" w:color="auto"/>
              <w:right w:val="single" w:sz="4" w:space="0" w:color="auto"/>
            </w:tcBorders>
            <w:shd w:val="clear" w:color="auto" w:fill="auto"/>
            <w:vAlign w:val="center"/>
          </w:tcPr>
          <w:p w14:paraId="5F4D49EE"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331A17B0" w14:textId="77777777" w:rsidR="005236E7"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0B0B87D1" w14:textId="77777777" w:rsidR="005236E7" w:rsidRPr="00A275F0" w:rsidRDefault="005236E7" w:rsidP="0073580B">
            <w:pPr>
              <w:jc w:val="center"/>
              <w:rPr>
                <w:color w:val="000000"/>
              </w:rPr>
            </w:pPr>
            <w:r>
              <w:rPr>
                <w:color w:val="000000"/>
              </w:rPr>
              <w:t>1 burner, irrespective of the number of blocks</w:t>
            </w:r>
          </w:p>
        </w:tc>
      </w:tr>
      <w:tr w:rsidR="005236E7" w:rsidRPr="00A275F0" w14:paraId="64709DB3" w14:textId="77777777" w:rsidTr="005236E7">
        <w:tc>
          <w:tcPr>
            <w:tcW w:w="520" w:type="dxa"/>
            <w:tcBorders>
              <w:left w:val="single" w:sz="4" w:space="0" w:color="auto"/>
              <w:right w:val="single" w:sz="4" w:space="0" w:color="auto"/>
            </w:tcBorders>
            <w:shd w:val="clear" w:color="auto" w:fill="auto"/>
            <w:vAlign w:val="center"/>
          </w:tcPr>
          <w:p w14:paraId="6CA6B908" w14:textId="77777777" w:rsidR="005236E7" w:rsidRPr="00A275F0" w:rsidRDefault="005236E7" w:rsidP="0073580B">
            <w:pPr>
              <w:jc w:val="center"/>
              <w:rPr>
                <w:color w:val="000000"/>
              </w:rPr>
            </w:pPr>
            <w:r>
              <w:rPr>
                <w:color w:val="000000"/>
              </w:rPr>
              <w:t>27</w:t>
            </w:r>
          </w:p>
        </w:tc>
        <w:tc>
          <w:tcPr>
            <w:tcW w:w="2912" w:type="dxa"/>
            <w:tcBorders>
              <w:left w:val="single" w:sz="4" w:space="0" w:color="auto"/>
              <w:right w:val="single" w:sz="4" w:space="0" w:color="auto"/>
            </w:tcBorders>
            <w:shd w:val="clear" w:color="auto" w:fill="auto"/>
            <w:vAlign w:val="center"/>
          </w:tcPr>
          <w:p w14:paraId="53156868" w14:textId="77777777" w:rsidR="005236E7" w:rsidRDefault="005236E7" w:rsidP="0073580B">
            <w:pPr>
              <w:jc w:val="both"/>
              <w:rPr>
                <w:color w:val="000000"/>
              </w:rPr>
            </w:pPr>
            <w:r>
              <w:rPr>
                <w:color w:val="000000"/>
              </w:rPr>
              <w:t>Manufacture of fire-proof concrete constructions weighing up to 100 kg.</w:t>
            </w:r>
          </w:p>
        </w:tc>
        <w:tc>
          <w:tcPr>
            <w:tcW w:w="992" w:type="dxa"/>
            <w:tcBorders>
              <w:left w:val="single" w:sz="4" w:space="0" w:color="auto"/>
              <w:right w:val="single" w:sz="4" w:space="0" w:color="auto"/>
            </w:tcBorders>
            <w:shd w:val="clear" w:color="auto" w:fill="auto"/>
            <w:vAlign w:val="center"/>
          </w:tcPr>
          <w:p w14:paraId="77534B66" w14:textId="77777777" w:rsidR="005236E7" w:rsidRPr="00A275F0" w:rsidRDefault="005236E7" w:rsidP="0073580B">
            <w:pPr>
              <w:jc w:val="center"/>
              <w:rPr>
                <w:color w:val="000000"/>
              </w:rPr>
            </w:pPr>
            <w:r>
              <w:rPr>
                <w:color w:val="000000"/>
              </w:rPr>
              <w:t>1 pc</w:t>
            </w:r>
          </w:p>
        </w:tc>
        <w:tc>
          <w:tcPr>
            <w:tcW w:w="1134" w:type="dxa"/>
            <w:tcBorders>
              <w:left w:val="single" w:sz="4" w:space="0" w:color="auto"/>
              <w:right w:val="single" w:sz="4" w:space="0" w:color="auto"/>
            </w:tcBorders>
            <w:shd w:val="clear" w:color="auto" w:fill="auto"/>
            <w:vAlign w:val="center"/>
          </w:tcPr>
          <w:p w14:paraId="51807E4A"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4979CF00"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6106FEFA" w14:textId="77777777" w:rsidR="005236E7" w:rsidRPr="00A275F0" w:rsidRDefault="005236E7" w:rsidP="0073580B">
            <w:pPr>
              <w:jc w:val="center"/>
              <w:rPr>
                <w:color w:val="000000"/>
              </w:rPr>
            </w:pPr>
          </w:p>
        </w:tc>
      </w:tr>
      <w:tr w:rsidR="005236E7" w:rsidRPr="00A275F0" w14:paraId="4AEC2F1E" w14:textId="77777777" w:rsidTr="005236E7">
        <w:tc>
          <w:tcPr>
            <w:tcW w:w="520" w:type="dxa"/>
            <w:tcBorders>
              <w:left w:val="single" w:sz="4" w:space="0" w:color="auto"/>
              <w:right w:val="single" w:sz="4" w:space="0" w:color="auto"/>
            </w:tcBorders>
            <w:shd w:val="clear" w:color="auto" w:fill="auto"/>
            <w:vAlign w:val="center"/>
          </w:tcPr>
          <w:p w14:paraId="4F5ED6E9" w14:textId="77777777" w:rsidR="005236E7" w:rsidRPr="00A275F0" w:rsidRDefault="005236E7" w:rsidP="0073580B">
            <w:pPr>
              <w:jc w:val="center"/>
              <w:rPr>
                <w:color w:val="000000"/>
              </w:rPr>
            </w:pPr>
            <w:r>
              <w:rPr>
                <w:color w:val="000000"/>
              </w:rPr>
              <w:t>28</w:t>
            </w:r>
          </w:p>
        </w:tc>
        <w:tc>
          <w:tcPr>
            <w:tcW w:w="2912" w:type="dxa"/>
            <w:tcBorders>
              <w:left w:val="single" w:sz="4" w:space="0" w:color="auto"/>
              <w:right w:val="single" w:sz="4" w:space="0" w:color="auto"/>
            </w:tcBorders>
            <w:shd w:val="clear" w:color="auto" w:fill="auto"/>
            <w:vAlign w:val="center"/>
          </w:tcPr>
          <w:p w14:paraId="04677E4B" w14:textId="77777777" w:rsidR="005236E7" w:rsidRPr="00A275F0" w:rsidRDefault="005236E7" w:rsidP="0073580B">
            <w:pPr>
              <w:jc w:val="both"/>
              <w:rPr>
                <w:color w:val="000000"/>
              </w:rPr>
            </w:pPr>
            <w:r>
              <w:rPr>
                <w:color w:val="000000"/>
              </w:rPr>
              <w:t>Brick work (straight walls, floor)</w:t>
            </w:r>
          </w:p>
        </w:tc>
        <w:tc>
          <w:tcPr>
            <w:tcW w:w="992" w:type="dxa"/>
            <w:tcBorders>
              <w:left w:val="single" w:sz="4" w:space="0" w:color="auto"/>
              <w:right w:val="single" w:sz="4" w:space="0" w:color="auto"/>
            </w:tcBorders>
            <w:shd w:val="clear" w:color="auto" w:fill="auto"/>
            <w:vAlign w:val="center"/>
          </w:tcPr>
          <w:p w14:paraId="1164A7F7" w14:textId="77777777" w:rsidR="005236E7" w:rsidRPr="00A275F0" w:rsidRDefault="005236E7" w:rsidP="0073580B">
            <w:pPr>
              <w:jc w:val="center"/>
              <w:rPr>
                <w:color w:val="000000"/>
              </w:rPr>
            </w:pPr>
            <w:r>
              <w:rPr>
                <w:color w:val="000000"/>
              </w:rPr>
              <w:t>1 m³</w:t>
            </w:r>
          </w:p>
        </w:tc>
        <w:tc>
          <w:tcPr>
            <w:tcW w:w="1134" w:type="dxa"/>
            <w:tcBorders>
              <w:left w:val="single" w:sz="4" w:space="0" w:color="auto"/>
              <w:right w:val="single" w:sz="4" w:space="0" w:color="auto"/>
            </w:tcBorders>
            <w:shd w:val="clear" w:color="auto" w:fill="auto"/>
            <w:vAlign w:val="center"/>
          </w:tcPr>
          <w:p w14:paraId="5D8C625B"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6DA61CAA"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18A69D45" w14:textId="77777777" w:rsidR="005236E7" w:rsidRPr="00A275F0" w:rsidRDefault="005236E7" w:rsidP="0073580B">
            <w:pPr>
              <w:jc w:val="center"/>
              <w:rPr>
                <w:color w:val="000000"/>
              </w:rPr>
            </w:pPr>
          </w:p>
        </w:tc>
      </w:tr>
      <w:tr w:rsidR="005236E7" w:rsidRPr="00A275F0" w14:paraId="485E4083" w14:textId="77777777" w:rsidTr="005236E7">
        <w:tc>
          <w:tcPr>
            <w:tcW w:w="520" w:type="dxa"/>
            <w:tcBorders>
              <w:left w:val="single" w:sz="4" w:space="0" w:color="auto"/>
              <w:right w:val="single" w:sz="4" w:space="0" w:color="auto"/>
            </w:tcBorders>
            <w:shd w:val="clear" w:color="auto" w:fill="auto"/>
            <w:vAlign w:val="center"/>
          </w:tcPr>
          <w:p w14:paraId="61D85D93" w14:textId="77777777" w:rsidR="005236E7" w:rsidRPr="00A275F0" w:rsidRDefault="005236E7" w:rsidP="0073580B">
            <w:pPr>
              <w:jc w:val="center"/>
              <w:rPr>
                <w:color w:val="000000"/>
              </w:rPr>
            </w:pPr>
            <w:r>
              <w:rPr>
                <w:color w:val="000000"/>
              </w:rPr>
              <w:t>29</w:t>
            </w:r>
          </w:p>
        </w:tc>
        <w:tc>
          <w:tcPr>
            <w:tcW w:w="2912" w:type="dxa"/>
            <w:tcBorders>
              <w:left w:val="single" w:sz="4" w:space="0" w:color="auto"/>
              <w:right w:val="single" w:sz="4" w:space="0" w:color="auto"/>
            </w:tcBorders>
            <w:shd w:val="clear" w:color="auto" w:fill="auto"/>
            <w:vAlign w:val="center"/>
          </w:tcPr>
          <w:p w14:paraId="448ABBC6" w14:textId="77777777" w:rsidR="005236E7" w:rsidRPr="00A275F0" w:rsidRDefault="005236E7" w:rsidP="0073580B">
            <w:pPr>
              <w:jc w:val="both"/>
              <w:rPr>
                <w:color w:val="000000"/>
              </w:rPr>
            </w:pPr>
            <w:r>
              <w:rPr>
                <w:color w:val="000000"/>
              </w:rPr>
              <w:t>Brick work (dome, round walls)</w:t>
            </w:r>
          </w:p>
        </w:tc>
        <w:tc>
          <w:tcPr>
            <w:tcW w:w="992" w:type="dxa"/>
            <w:tcBorders>
              <w:left w:val="single" w:sz="4" w:space="0" w:color="auto"/>
              <w:right w:val="single" w:sz="4" w:space="0" w:color="auto"/>
            </w:tcBorders>
            <w:shd w:val="clear" w:color="auto" w:fill="auto"/>
            <w:vAlign w:val="center"/>
          </w:tcPr>
          <w:p w14:paraId="19527FF0" w14:textId="77777777" w:rsidR="005236E7" w:rsidRPr="00A275F0" w:rsidRDefault="005236E7" w:rsidP="0073580B">
            <w:pPr>
              <w:jc w:val="center"/>
              <w:rPr>
                <w:color w:val="000000"/>
              </w:rPr>
            </w:pPr>
            <w:r>
              <w:rPr>
                <w:color w:val="000000"/>
              </w:rPr>
              <w:t>1 m³</w:t>
            </w:r>
          </w:p>
        </w:tc>
        <w:tc>
          <w:tcPr>
            <w:tcW w:w="1134" w:type="dxa"/>
            <w:tcBorders>
              <w:left w:val="single" w:sz="4" w:space="0" w:color="auto"/>
              <w:right w:val="single" w:sz="4" w:space="0" w:color="auto"/>
            </w:tcBorders>
            <w:shd w:val="clear" w:color="auto" w:fill="auto"/>
            <w:vAlign w:val="center"/>
          </w:tcPr>
          <w:p w14:paraId="0D02C7F9"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3EBE4E42"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25CD19A9" w14:textId="77777777" w:rsidR="005236E7" w:rsidRPr="00A275F0" w:rsidRDefault="005236E7" w:rsidP="0073580B">
            <w:pPr>
              <w:jc w:val="center"/>
              <w:rPr>
                <w:color w:val="000000"/>
              </w:rPr>
            </w:pPr>
          </w:p>
        </w:tc>
      </w:tr>
      <w:tr w:rsidR="005236E7" w:rsidRPr="00A275F0" w14:paraId="4D465130" w14:textId="77777777" w:rsidTr="005236E7">
        <w:tc>
          <w:tcPr>
            <w:tcW w:w="520" w:type="dxa"/>
            <w:tcBorders>
              <w:left w:val="single" w:sz="4" w:space="0" w:color="auto"/>
              <w:right w:val="single" w:sz="4" w:space="0" w:color="auto"/>
            </w:tcBorders>
            <w:shd w:val="clear" w:color="auto" w:fill="auto"/>
            <w:vAlign w:val="center"/>
          </w:tcPr>
          <w:p w14:paraId="62DDAC71" w14:textId="77777777" w:rsidR="005236E7" w:rsidRPr="00A275F0" w:rsidRDefault="005236E7" w:rsidP="0073580B">
            <w:pPr>
              <w:jc w:val="center"/>
              <w:rPr>
                <w:color w:val="000000"/>
              </w:rPr>
            </w:pPr>
            <w:r>
              <w:rPr>
                <w:color w:val="000000"/>
              </w:rPr>
              <w:t>30</w:t>
            </w:r>
          </w:p>
        </w:tc>
        <w:tc>
          <w:tcPr>
            <w:tcW w:w="2912" w:type="dxa"/>
            <w:tcBorders>
              <w:left w:val="single" w:sz="4" w:space="0" w:color="auto"/>
              <w:right w:val="single" w:sz="4" w:space="0" w:color="auto"/>
            </w:tcBorders>
            <w:shd w:val="clear" w:color="auto" w:fill="auto"/>
            <w:vAlign w:val="center"/>
          </w:tcPr>
          <w:p w14:paraId="6D2D567F" w14:textId="77777777" w:rsidR="005236E7" w:rsidRPr="00A275F0" w:rsidRDefault="005236E7" w:rsidP="0073580B">
            <w:pPr>
              <w:jc w:val="both"/>
              <w:rPr>
                <w:color w:val="000000"/>
              </w:rPr>
            </w:pPr>
            <w:r>
              <w:rPr>
                <w:color w:val="000000"/>
              </w:rPr>
              <w:t>Removal of refractory</w:t>
            </w:r>
          </w:p>
        </w:tc>
        <w:tc>
          <w:tcPr>
            <w:tcW w:w="992" w:type="dxa"/>
            <w:tcBorders>
              <w:left w:val="single" w:sz="4" w:space="0" w:color="auto"/>
              <w:right w:val="single" w:sz="4" w:space="0" w:color="auto"/>
            </w:tcBorders>
            <w:shd w:val="clear" w:color="auto" w:fill="auto"/>
            <w:vAlign w:val="center"/>
          </w:tcPr>
          <w:p w14:paraId="7F5C321B" w14:textId="77777777" w:rsidR="005236E7" w:rsidRPr="00A275F0" w:rsidRDefault="005236E7" w:rsidP="0073580B">
            <w:pPr>
              <w:jc w:val="center"/>
              <w:rPr>
                <w:color w:val="000000"/>
              </w:rPr>
            </w:pPr>
            <w:r>
              <w:rPr>
                <w:color w:val="000000"/>
              </w:rPr>
              <w:t>1 m³</w:t>
            </w:r>
          </w:p>
        </w:tc>
        <w:tc>
          <w:tcPr>
            <w:tcW w:w="1134" w:type="dxa"/>
            <w:tcBorders>
              <w:left w:val="single" w:sz="4" w:space="0" w:color="auto"/>
              <w:right w:val="single" w:sz="4" w:space="0" w:color="auto"/>
            </w:tcBorders>
            <w:shd w:val="clear" w:color="auto" w:fill="auto"/>
            <w:vAlign w:val="center"/>
          </w:tcPr>
          <w:p w14:paraId="0EFB2C46"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54DE33A6"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6B704650" w14:textId="77777777" w:rsidR="005236E7" w:rsidRPr="00A275F0" w:rsidRDefault="005236E7" w:rsidP="0073580B">
            <w:pPr>
              <w:jc w:val="center"/>
              <w:rPr>
                <w:color w:val="000000"/>
              </w:rPr>
            </w:pPr>
          </w:p>
        </w:tc>
      </w:tr>
      <w:tr w:rsidR="005236E7" w:rsidRPr="00A275F0" w14:paraId="66E2F519" w14:textId="77777777" w:rsidTr="005236E7">
        <w:tc>
          <w:tcPr>
            <w:tcW w:w="520" w:type="dxa"/>
            <w:tcBorders>
              <w:left w:val="single" w:sz="4" w:space="0" w:color="auto"/>
              <w:right w:val="single" w:sz="4" w:space="0" w:color="auto"/>
            </w:tcBorders>
            <w:shd w:val="clear" w:color="auto" w:fill="auto"/>
            <w:vAlign w:val="center"/>
          </w:tcPr>
          <w:p w14:paraId="1DA58E75" w14:textId="77777777" w:rsidR="005236E7" w:rsidRPr="00A275F0" w:rsidRDefault="005236E7" w:rsidP="0073580B">
            <w:pPr>
              <w:jc w:val="center"/>
              <w:rPr>
                <w:color w:val="000000"/>
              </w:rPr>
            </w:pPr>
            <w:r>
              <w:rPr>
                <w:color w:val="000000"/>
              </w:rPr>
              <w:lastRenderedPageBreak/>
              <w:t>31</w:t>
            </w:r>
          </w:p>
        </w:tc>
        <w:tc>
          <w:tcPr>
            <w:tcW w:w="2912" w:type="dxa"/>
            <w:tcBorders>
              <w:left w:val="single" w:sz="4" w:space="0" w:color="auto"/>
              <w:right w:val="single" w:sz="4" w:space="0" w:color="auto"/>
            </w:tcBorders>
            <w:shd w:val="clear" w:color="auto" w:fill="auto"/>
            <w:vAlign w:val="center"/>
          </w:tcPr>
          <w:p w14:paraId="7356E72E" w14:textId="77777777" w:rsidR="005236E7" w:rsidRPr="00A275F0" w:rsidRDefault="005236E7" w:rsidP="0073580B">
            <w:pPr>
              <w:jc w:val="both"/>
              <w:rPr>
                <w:color w:val="000000"/>
              </w:rPr>
            </w:pPr>
            <w:r>
              <w:rPr>
                <w:color w:val="000000"/>
              </w:rPr>
              <w:t xml:space="preserve">Removal of refractory for FCC Unit R-201, R-202, SRU boilers and pre-heaters. </w:t>
            </w:r>
          </w:p>
        </w:tc>
        <w:tc>
          <w:tcPr>
            <w:tcW w:w="992" w:type="dxa"/>
            <w:tcBorders>
              <w:left w:val="single" w:sz="4" w:space="0" w:color="auto"/>
              <w:right w:val="single" w:sz="4" w:space="0" w:color="auto"/>
            </w:tcBorders>
            <w:shd w:val="clear" w:color="auto" w:fill="auto"/>
            <w:vAlign w:val="center"/>
          </w:tcPr>
          <w:p w14:paraId="67EFD741" w14:textId="77777777" w:rsidR="005236E7" w:rsidRPr="00A275F0" w:rsidRDefault="005236E7" w:rsidP="0073580B">
            <w:pPr>
              <w:jc w:val="center"/>
              <w:rPr>
                <w:color w:val="000000"/>
              </w:rPr>
            </w:pPr>
            <w:r>
              <w:rPr>
                <w:color w:val="000000"/>
              </w:rPr>
              <w:t>1 m³</w:t>
            </w:r>
          </w:p>
        </w:tc>
        <w:tc>
          <w:tcPr>
            <w:tcW w:w="1134" w:type="dxa"/>
            <w:tcBorders>
              <w:left w:val="single" w:sz="4" w:space="0" w:color="auto"/>
              <w:right w:val="single" w:sz="4" w:space="0" w:color="auto"/>
            </w:tcBorders>
            <w:shd w:val="clear" w:color="auto" w:fill="auto"/>
            <w:vAlign w:val="center"/>
          </w:tcPr>
          <w:p w14:paraId="7721C914"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662BF6C1"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3FA638EF" w14:textId="77777777" w:rsidR="005236E7" w:rsidRPr="00A275F0" w:rsidRDefault="005236E7" w:rsidP="0073580B">
            <w:pPr>
              <w:jc w:val="center"/>
              <w:rPr>
                <w:color w:val="000000"/>
              </w:rPr>
            </w:pPr>
          </w:p>
        </w:tc>
      </w:tr>
      <w:tr w:rsidR="005236E7" w:rsidRPr="00A275F0" w14:paraId="554C9845" w14:textId="77777777" w:rsidTr="005236E7">
        <w:tc>
          <w:tcPr>
            <w:tcW w:w="520" w:type="dxa"/>
            <w:tcBorders>
              <w:left w:val="single" w:sz="4" w:space="0" w:color="auto"/>
              <w:right w:val="single" w:sz="4" w:space="0" w:color="auto"/>
            </w:tcBorders>
            <w:shd w:val="clear" w:color="auto" w:fill="auto"/>
            <w:vAlign w:val="center"/>
          </w:tcPr>
          <w:p w14:paraId="2BE1BCD7" w14:textId="77777777" w:rsidR="005236E7" w:rsidRPr="00A275F0" w:rsidRDefault="005236E7" w:rsidP="0073580B">
            <w:pPr>
              <w:jc w:val="center"/>
              <w:rPr>
                <w:color w:val="000000"/>
              </w:rPr>
            </w:pPr>
            <w:r>
              <w:rPr>
                <w:color w:val="000000"/>
              </w:rPr>
              <w:t>32</w:t>
            </w:r>
          </w:p>
        </w:tc>
        <w:tc>
          <w:tcPr>
            <w:tcW w:w="2912" w:type="dxa"/>
            <w:tcBorders>
              <w:left w:val="single" w:sz="4" w:space="0" w:color="auto"/>
              <w:right w:val="single" w:sz="4" w:space="0" w:color="auto"/>
            </w:tcBorders>
            <w:shd w:val="clear" w:color="auto" w:fill="auto"/>
            <w:vAlign w:val="center"/>
          </w:tcPr>
          <w:p w14:paraId="0E164825" w14:textId="77777777" w:rsidR="005236E7" w:rsidRPr="00A275F0" w:rsidRDefault="005236E7" w:rsidP="0073580B">
            <w:pPr>
              <w:jc w:val="both"/>
              <w:rPr>
                <w:color w:val="000000"/>
              </w:rPr>
            </w:pPr>
            <w:r>
              <w:rPr>
                <w:color w:val="000000"/>
              </w:rPr>
              <w:t>Removal of refractory with amour mesh</w:t>
            </w:r>
          </w:p>
        </w:tc>
        <w:tc>
          <w:tcPr>
            <w:tcW w:w="992" w:type="dxa"/>
            <w:tcBorders>
              <w:left w:val="single" w:sz="4" w:space="0" w:color="auto"/>
              <w:right w:val="single" w:sz="4" w:space="0" w:color="auto"/>
            </w:tcBorders>
            <w:shd w:val="clear" w:color="auto" w:fill="auto"/>
            <w:vAlign w:val="center"/>
          </w:tcPr>
          <w:p w14:paraId="07DA6439" w14:textId="77777777" w:rsidR="005236E7" w:rsidRPr="00A275F0" w:rsidRDefault="005236E7" w:rsidP="0073580B">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60439BB2"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1CB8F653"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7ECE8EE3" w14:textId="77777777" w:rsidR="005236E7" w:rsidRPr="00A275F0" w:rsidRDefault="005236E7" w:rsidP="0073580B">
            <w:pPr>
              <w:jc w:val="center"/>
              <w:rPr>
                <w:color w:val="000000"/>
              </w:rPr>
            </w:pPr>
          </w:p>
        </w:tc>
      </w:tr>
      <w:tr w:rsidR="005236E7" w:rsidRPr="00A275F0" w14:paraId="5BD753BB" w14:textId="77777777" w:rsidTr="005236E7">
        <w:tc>
          <w:tcPr>
            <w:tcW w:w="520" w:type="dxa"/>
            <w:tcBorders>
              <w:left w:val="single" w:sz="4" w:space="0" w:color="auto"/>
              <w:right w:val="single" w:sz="4" w:space="0" w:color="auto"/>
            </w:tcBorders>
            <w:shd w:val="clear" w:color="auto" w:fill="auto"/>
            <w:vAlign w:val="center"/>
          </w:tcPr>
          <w:p w14:paraId="767A6801" w14:textId="77777777" w:rsidR="005236E7" w:rsidRPr="00A275F0" w:rsidRDefault="005236E7" w:rsidP="0073580B">
            <w:pPr>
              <w:jc w:val="center"/>
              <w:rPr>
                <w:color w:val="000000"/>
              </w:rPr>
            </w:pPr>
            <w:r>
              <w:rPr>
                <w:color w:val="000000"/>
              </w:rPr>
              <w:t>33</w:t>
            </w:r>
          </w:p>
        </w:tc>
        <w:tc>
          <w:tcPr>
            <w:tcW w:w="2912" w:type="dxa"/>
            <w:tcBorders>
              <w:left w:val="single" w:sz="4" w:space="0" w:color="auto"/>
              <w:right w:val="single" w:sz="4" w:space="0" w:color="auto"/>
            </w:tcBorders>
            <w:shd w:val="clear" w:color="auto" w:fill="auto"/>
            <w:vAlign w:val="center"/>
          </w:tcPr>
          <w:p w14:paraId="50F4DF81" w14:textId="77777777" w:rsidR="005236E7" w:rsidRPr="00A275F0" w:rsidRDefault="005236E7" w:rsidP="0073580B">
            <w:pPr>
              <w:jc w:val="both"/>
              <w:rPr>
                <w:color w:val="000000"/>
              </w:rPr>
            </w:pPr>
            <w:r>
              <w:rPr>
                <w:color w:val="000000"/>
              </w:rPr>
              <w:t>Drilling of holes in refractory lining</w:t>
            </w:r>
          </w:p>
        </w:tc>
        <w:tc>
          <w:tcPr>
            <w:tcW w:w="992" w:type="dxa"/>
            <w:tcBorders>
              <w:left w:val="single" w:sz="4" w:space="0" w:color="auto"/>
              <w:right w:val="single" w:sz="4" w:space="0" w:color="auto"/>
            </w:tcBorders>
            <w:shd w:val="clear" w:color="auto" w:fill="auto"/>
            <w:vAlign w:val="center"/>
          </w:tcPr>
          <w:p w14:paraId="5D2F3C7E" w14:textId="77777777" w:rsidR="005236E7" w:rsidRPr="00A275F0" w:rsidRDefault="005236E7" w:rsidP="0073580B">
            <w:pPr>
              <w:jc w:val="center"/>
              <w:rPr>
                <w:color w:val="000000"/>
              </w:rPr>
            </w:pPr>
            <w:r>
              <w:rPr>
                <w:color w:val="000000"/>
              </w:rPr>
              <w:t>1 pc</w:t>
            </w:r>
          </w:p>
        </w:tc>
        <w:tc>
          <w:tcPr>
            <w:tcW w:w="1134" w:type="dxa"/>
            <w:tcBorders>
              <w:left w:val="single" w:sz="4" w:space="0" w:color="auto"/>
              <w:right w:val="single" w:sz="4" w:space="0" w:color="auto"/>
            </w:tcBorders>
            <w:shd w:val="clear" w:color="auto" w:fill="auto"/>
            <w:vAlign w:val="center"/>
          </w:tcPr>
          <w:p w14:paraId="78308570"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787C0774"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4936F164" w14:textId="77777777" w:rsidR="005236E7" w:rsidRPr="00A275F0" w:rsidRDefault="005236E7" w:rsidP="0073580B">
            <w:pPr>
              <w:jc w:val="center"/>
              <w:rPr>
                <w:color w:val="000000"/>
              </w:rPr>
            </w:pPr>
          </w:p>
        </w:tc>
      </w:tr>
      <w:tr w:rsidR="005236E7" w:rsidRPr="00A275F0" w14:paraId="4F48F9CB" w14:textId="77777777" w:rsidTr="005236E7">
        <w:tc>
          <w:tcPr>
            <w:tcW w:w="520" w:type="dxa"/>
            <w:tcBorders>
              <w:left w:val="single" w:sz="4" w:space="0" w:color="auto"/>
              <w:right w:val="single" w:sz="4" w:space="0" w:color="auto"/>
            </w:tcBorders>
            <w:shd w:val="clear" w:color="auto" w:fill="auto"/>
            <w:vAlign w:val="center"/>
          </w:tcPr>
          <w:p w14:paraId="6EB414EE" w14:textId="77777777" w:rsidR="005236E7" w:rsidRPr="00A275F0" w:rsidRDefault="005236E7" w:rsidP="0073580B">
            <w:pPr>
              <w:jc w:val="center"/>
              <w:rPr>
                <w:color w:val="000000"/>
              </w:rPr>
            </w:pPr>
            <w:r>
              <w:rPr>
                <w:color w:val="000000"/>
              </w:rPr>
              <w:t>34</w:t>
            </w:r>
          </w:p>
        </w:tc>
        <w:tc>
          <w:tcPr>
            <w:tcW w:w="2912" w:type="dxa"/>
            <w:tcBorders>
              <w:left w:val="single" w:sz="4" w:space="0" w:color="auto"/>
              <w:right w:val="single" w:sz="4" w:space="0" w:color="auto"/>
            </w:tcBorders>
            <w:shd w:val="clear" w:color="auto" w:fill="auto"/>
            <w:vAlign w:val="center"/>
          </w:tcPr>
          <w:p w14:paraId="0D93F32A" w14:textId="77777777" w:rsidR="005236E7" w:rsidRPr="00A275F0" w:rsidRDefault="005236E7" w:rsidP="0073580B">
            <w:pPr>
              <w:jc w:val="both"/>
              <w:rPr>
                <w:color w:val="000000"/>
              </w:rPr>
            </w:pPr>
            <w:r>
              <w:rPr>
                <w:color w:val="000000"/>
              </w:rPr>
              <w:t>Manufacture and installation of embrasure shuttering</w:t>
            </w:r>
          </w:p>
        </w:tc>
        <w:tc>
          <w:tcPr>
            <w:tcW w:w="992" w:type="dxa"/>
            <w:tcBorders>
              <w:left w:val="single" w:sz="4" w:space="0" w:color="auto"/>
              <w:right w:val="single" w:sz="4" w:space="0" w:color="auto"/>
            </w:tcBorders>
            <w:shd w:val="clear" w:color="auto" w:fill="auto"/>
            <w:vAlign w:val="center"/>
          </w:tcPr>
          <w:p w14:paraId="7FE439BE" w14:textId="77777777" w:rsidR="005236E7" w:rsidRPr="00A275F0" w:rsidRDefault="005236E7" w:rsidP="0073580B">
            <w:pPr>
              <w:jc w:val="center"/>
              <w:rPr>
                <w:color w:val="000000"/>
              </w:rPr>
            </w:pPr>
            <w:r>
              <w:rPr>
                <w:color w:val="000000"/>
              </w:rPr>
              <w:t>1 pc</w:t>
            </w:r>
          </w:p>
        </w:tc>
        <w:tc>
          <w:tcPr>
            <w:tcW w:w="1134" w:type="dxa"/>
            <w:tcBorders>
              <w:left w:val="single" w:sz="4" w:space="0" w:color="auto"/>
              <w:right w:val="single" w:sz="4" w:space="0" w:color="auto"/>
            </w:tcBorders>
            <w:shd w:val="clear" w:color="auto" w:fill="auto"/>
            <w:vAlign w:val="center"/>
          </w:tcPr>
          <w:p w14:paraId="718823A8"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0ECCEB21" w14:textId="77777777" w:rsidR="005236E7"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666517A5" w14:textId="77777777" w:rsidR="005236E7" w:rsidRPr="00A275F0" w:rsidRDefault="005236E7" w:rsidP="0073580B">
            <w:pPr>
              <w:jc w:val="center"/>
              <w:rPr>
                <w:color w:val="000000"/>
              </w:rPr>
            </w:pPr>
            <w:r>
              <w:rPr>
                <w:color w:val="000000"/>
              </w:rPr>
              <w:t>Materials to be furnished by the Contractor</w:t>
            </w:r>
          </w:p>
        </w:tc>
      </w:tr>
      <w:tr w:rsidR="005236E7" w:rsidRPr="00A275F0" w14:paraId="3F2B7B3C" w14:textId="77777777" w:rsidTr="005236E7">
        <w:tc>
          <w:tcPr>
            <w:tcW w:w="520" w:type="dxa"/>
            <w:tcBorders>
              <w:left w:val="single" w:sz="4" w:space="0" w:color="auto"/>
              <w:right w:val="single" w:sz="4" w:space="0" w:color="auto"/>
            </w:tcBorders>
            <w:shd w:val="clear" w:color="auto" w:fill="auto"/>
            <w:vAlign w:val="center"/>
          </w:tcPr>
          <w:p w14:paraId="3DA3CD51" w14:textId="77777777" w:rsidR="005236E7" w:rsidRPr="00A275F0" w:rsidRDefault="005236E7" w:rsidP="0073580B">
            <w:pPr>
              <w:jc w:val="center"/>
              <w:rPr>
                <w:color w:val="000000"/>
              </w:rPr>
            </w:pPr>
            <w:r>
              <w:rPr>
                <w:color w:val="000000"/>
              </w:rPr>
              <w:t>35</w:t>
            </w:r>
          </w:p>
        </w:tc>
        <w:tc>
          <w:tcPr>
            <w:tcW w:w="2912" w:type="dxa"/>
            <w:tcBorders>
              <w:left w:val="single" w:sz="4" w:space="0" w:color="auto"/>
              <w:right w:val="single" w:sz="4" w:space="0" w:color="auto"/>
            </w:tcBorders>
            <w:shd w:val="clear" w:color="auto" w:fill="auto"/>
            <w:vAlign w:val="center"/>
          </w:tcPr>
          <w:p w14:paraId="50087DD5" w14:textId="77777777" w:rsidR="005236E7" w:rsidRPr="00A275F0" w:rsidRDefault="005236E7" w:rsidP="0073580B">
            <w:pPr>
              <w:jc w:val="both"/>
              <w:rPr>
                <w:color w:val="000000"/>
              </w:rPr>
            </w:pPr>
            <w:r>
              <w:rPr>
                <w:color w:val="000000"/>
              </w:rPr>
              <w:t>Surface preparation, grade SA1 (including materials)</w:t>
            </w:r>
          </w:p>
        </w:tc>
        <w:tc>
          <w:tcPr>
            <w:tcW w:w="992" w:type="dxa"/>
            <w:tcBorders>
              <w:left w:val="single" w:sz="4" w:space="0" w:color="auto"/>
              <w:right w:val="single" w:sz="4" w:space="0" w:color="auto"/>
            </w:tcBorders>
            <w:shd w:val="clear" w:color="auto" w:fill="auto"/>
            <w:vAlign w:val="center"/>
          </w:tcPr>
          <w:p w14:paraId="70D0334F" w14:textId="77777777" w:rsidR="005236E7" w:rsidRPr="00A275F0" w:rsidRDefault="005236E7" w:rsidP="0073580B">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7E4D6338"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79E44F8E"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46CCF04C" w14:textId="77777777" w:rsidR="005236E7" w:rsidRPr="00A275F0" w:rsidRDefault="005236E7" w:rsidP="0073580B">
            <w:pPr>
              <w:jc w:val="center"/>
              <w:rPr>
                <w:color w:val="000000"/>
              </w:rPr>
            </w:pPr>
          </w:p>
        </w:tc>
      </w:tr>
      <w:tr w:rsidR="005236E7" w:rsidRPr="00A275F0" w14:paraId="581BF0B8" w14:textId="77777777" w:rsidTr="005236E7">
        <w:tc>
          <w:tcPr>
            <w:tcW w:w="520" w:type="dxa"/>
            <w:tcBorders>
              <w:top w:val="single" w:sz="4" w:space="0" w:color="auto"/>
              <w:left w:val="single" w:sz="4" w:space="0" w:color="auto"/>
              <w:right w:val="single" w:sz="4" w:space="0" w:color="auto"/>
            </w:tcBorders>
            <w:shd w:val="clear" w:color="auto" w:fill="auto"/>
            <w:vAlign w:val="center"/>
          </w:tcPr>
          <w:p w14:paraId="02238EA8" w14:textId="77777777" w:rsidR="005236E7" w:rsidRPr="00A275F0" w:rsidRDefault="005236E7" w:rsidP="0073580B">
            <w:pPr>
              <w:jc w:val="center"/>
              <w:rPr>
                <w:color w:val="000000"/>
              </w:rPr>
            </w:pPr>
            <w:r>
              <w:rPr>
                <w:color w:val="000000"/>
              </w:rPr>
              <w:t>36</w:t>
            </w:r>
          </w:p>
        </w:tc>
        <w:tc>
          <w:tcPr>
            <w:tcW w:w="2912" w:type="dxa"/>
            <w:tcBorders>
              <w:top w:val="single" w:sz="2" w:space="0" w:color="auto"/>
              <w:left w:val="single" w:sz="4" w:space="0" w:color="auto"/>
              <w:right w:val="single" w:sz="4" w:space="0" w:color="auto"/>
            </w:tcBorders>
            <w:shd w:val="clear" w:color="auto" w:fill="auto"/>
            <w:vAlign w:val="center"/>
          </w:tcPr>
          <w:p w14:paraId="29247F0D" w14:textId="77777777" w:rsidR="005236E7" w:rsidRPr="00A275F0" w:rsidRDefault="005236E7" w:rsidP="0073580B">
            <w:pPr>
              <w:jc w:val="both"/>
              <w:rPr>
                <w:color w:val="000000"/>
              </w:rPr>
            </w:pPr>
            <w:r>
              <w:rPr>
                <w:color w:val="000000"/>
              </w:rPr>
              <w:t>Surface preparation, grade ST2 (including materials)</w:t>
            </w:r>
          </w:p>
        </w:tc>
        <w:tc>
          <w:tcPr>
            <w:tcW w:w="992" w:type="dxa"/>
            <w:tcBorders>
              <w:top w:val="single" w:sz="2" w:space="0" w:color="auto"/>
              <w:left w:val="single" w:sz="4" w:space="0" w:color="auto"/>
              <w:right w:val="single" w:sz="4" w:space="0" w:color="auto"/>
            </w:tcBorders>
            <w:shd w:val="clear" w:color="auto" w:fill="auto"/>
            <w:vAlign w:val="center"/>
          </w:tcPr>
          <w:p w14:paraId="782ADC28" w14:textId="77777777" w:rsidR="005236E7" w:rsidRPr="00A275F0" w:rsidRDefault="005236E7" w:rsidP="0073580B">
            <w:pPr>
              <w:jc w:val="center"/>
              <w:rPr>
                <w:color w:val="000000"/>
              </w:rPr>
            </w:pPr>
            <w:r>
              <w:rPr>
                <w:color w:val="000000"/>
              </w:rPr>
              <w:t>1 m²</w:t>
            </w:r>
          </w:p>
        </w:tc>
        <w:tc>
          <w:tcPr>
            <w:tcW w:w="1134" w:type="dxa"/>
            <w:tcBorders>
              <w:top w:val="single" w:sz="2" w:space="0" w:color="auto"/>
              <w:left w:val="single" w:sz="4" w:space="0" w:color="auto"/>
              <w:right w:val="single" w:sz="4" w:space="0" w:color="auto"/>
            </w:tcBorders>
            <w:shd w:val="clear" w:color="auto" w:fill="auto"/>
            <w:vAlign w:val="center"/>
          </w:tcPr>
          <w:p w14:paraId="1F4CD17C" w14:textId="77777777" w:rsidR="005236E7" w:rsidRPr="00A275F0" w:rsidRDefault="005236E7" w:rsidP="0073580B">
            <w:pPr>
              <w:jc w:val="center"/>
              <w:rPr>
                <w:color w:val="000000"/>
              </w:rPr>
            </w:pPr>
          </w:p>
        </w:tc>
        <w:tc>
          <w:tcPr>
            <w:tcW w:w="1276" w:type="dxa"/>
            <w:tcBorders>
              <w:top w:val="single" w:sz="4" w:space="0" w:color="auto"/>
              <w:left w:val="single" w:sz="4" w:space="0" w:color="auto"/>
              <w:right w:val="single" w:sz="4" w:space="0" w:color="auto"/>
            </w:tcBorders>
          </w:tcPr>
          <w:p w14:paraId="610D4BB3" w14:textId="77777777" w:rsidR="005236E7" w:rsidRPr="00A275F0" w:rsidRDefault="005236E7" w:rsidP="0073580B">
            <w:pPr>
              <w:jc w:val="center"/>
              <w:rPr>
                <w:color w:val="000000"/>
              </w:rPr>
            </w:pPr>
          </w:p>
        </w:tc>
        <w:tc>
          <w:tcPr>
            <w:tcW w:w="3685" w:type="dxa"/>
            <w:tcBorders>
              <w:top w:val="single" w:sz="4" w:space="0" w:color="auto"/>
              <w:left w:val="single" w:sz="4" w:space="0" w:color="auto"/>
              <w:right w:val="single" w:sz="4" w:space="0" w:color="auto"/>
            </w:tcBorders>
            <w:shd w:val="clear" w:color="auto" w:fill="auto"/>
            <w:vAlign w:val="center"/>
          </w:tcPr>
          <w:p w14:paraId="561E0112" w14:textId="77777777" w:rsidR="005236E7" w:rsidRPr="00A275F0" w:rsidRDefault="005236E7" w:rsidP="0073580B">
            <w:pPr>
              <w:jc w:val="center"/>
              <w:rPr>
                <w:color w:val="000000"/>
              </w:rPr>
            </w:pPr>
          </w:p>
        </w:tc>
      </w:tr>
      <w:tr w:rsidR="005236E7" w:rsidRPr="00A275F0" w14:paraId="26BF73D4" w14:textId="77777777" w:rsidTr="005236E7">
        <w:tc>
          <w:tcPr>
            <w:tcW w:w="520" w:type="dxa"/>
            <w:tcBorders>
              <w:left w:val="single" w:sz="4" w:space="0" w:color="auto"/>
              <w:right w:val="single" w:sz="4" w:space="0" w:color="auto"/>
            </w:tcBorders>
            <w:shd w:val="clear" w:color="auto" w:fill="auto"/>
          </w:tcPr>
          <w:p w14:paraId="42EEB33D" w14:textId="77777777" w:rsidR="005236E7" w:rsidRPr="007C7E26" w:rsidRDefault="005236E7" w:rsidP="0073580B">
            <w:r>
              <w:t>37</w:t>
            </w:r>
          </w:p>
        </w:tc>
        <w:tc>
          <w:tcPr>
            <w:tcW w:w="2912" w:type="dxa"/>
            <w:tcBorders>
              <w:left w:val="single" w:sz="4" w:space="0" w:color="auto"/>
              <w:right w:val="single" w:sz="4" w:space="0" w:color="auto"/>
            </w:tcBorders>
            <w:shd w:val="clear" w:color="auto" w:fill="auto"/>
            <w:vAlign w:val="center"/>
          </w:tcPr>
          <w:p w14:paraId="5A5EF051" w14:textId="77777777" w:rsidR="005236E7" w:rsidRPr="00A275F0" w:rsidRDefault="005236E7" w:rsidP="0073580B">
            <w:pPr>
              <w:jc w:val="both"/>
              <w:rPr>
                <w:color w:val="000000"/>
              </w:rPr>
            </w:pPr>
            <w:r>
              <w:rPr>
                <w:color w:val="000000"/>
              </w:rPr>
              <w:t>Electrode welding of anchoring elements to the shell</w:t>
            </w:r>
          </w:p>
        </w:tc>
        <w:tc>
          <w:tcPr>
            <w:tcW w:w="992" w:type="dxa"/>
            <w:tcBorders>
              <w:left w:val="single" w:sz="4" w:space="0" w:color="auto"/>
              <w:right w:val="single" w:sz="4" w:space="0" w:color="auto"/>
            </w:tcBorders>
            <w:shd w:val="clear" w:color="auto" w:fill="auto"/>
            <w:vAlign w:val="center"/>
          </w:tcPr>
          <w:p w14:paraId="0736465F" w14:textId="77777777" w:rsidR="005236E7" w:rsidRPr="00A275F0" w:rsidRDefault="005236E7" w:rsidP="0073580B">
            <w:pPr>
              <w:jc w:val="center"/>
              <w:rPr>
                <w:color w:val="000000"/>
              </w:rPr>
            </w:pPr>
            <w:r>
              <w:rPr>
                <w:color w:val="000000"/>
              </w:rPr>
              <w:t>1 pc</w:t>
            </w:r>
          </w:p>
        </w:tc>
        <w:tc>
          <w:tcPr>
            <w:tcW w:w="1134" w:type="dxa"/>
            <w:tcBorders>
              <w:left w:val="single" w:sz="4" w:space="0" w:color="auto"/>
              <w:right w:val="single" w:sz="4" w:space="0" w:color="auto"/>
            </w:tcBorders>
            <w:shd w:val="clear" w:color="auto" w:fill="auto"/>
            <w:vAlign w:val="center"/>
          </w:tcPr>
          <w:p w14:paraId="4836500D"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66A9DCA2"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1D8231DC" w14:textId="77777777" w:rsidR="005236E7" w:rsidRPr="00A275F0" w:rsidRDefault="005236E7" w:rsidP="0073580B">
            <w:pPr>
              <w:jc w:val="center"/>
              <w:rPr>
                <w:color w:val="000000"/>
              </w:rPr>
            </w:pPr>
          </w:p>
        </w:tc>
      </w:tr>
      <w:tr w:rsidR="005236E7" w:rsidRPr="00A275F0" w14:paraId="44105377" w14:textId="77777777" w:rsidTr="005236E7">
        <w:tc>
          <w:tcPr>
            <w:tcW w:w="520" w:type="dxa"/>
            <w:tcBorders>
              <w:left w:val="single" w:sz="4" w:space="0" w:color="auto"/>
              <w:right w:val="single" w:sz="4" w:space="0" w:color="auto"/>
            </w:tcBorders>
            <w:shd w:val="clear" w:color="auto" w:fill="auto"/>
            <w:vAlign w:val="center"/>
          </w:tcPr>
          <w:p w14:paraId="19CB5A9E" w14:textId="77777777" w:rsidR="005236E7" w:rsidRPr="00A275F0" w:rsidRDefault="005236E7" w:rsidP="0073580B">
            <w:pPr>
              <w:jc w:val="center"/>
              <w:rPr>
                <w:color w:val="000000"/>
              </w:rPr>
            </w:pPr>
            <w:r>
              <w:rPr>
                <w:color w:val="000000"/>
              </w:rPr>
              <w:t>38</w:t>
            </w:r>
          </w:p>
        </w:tc>
        <w:tc>
          <w:tcPr>
            <w:tcW w:w="2912" w:type="dxa"/>
            <w:tcBorders>
              <w:left w:val="single" w:sz="4" w:space="0" w:color="auto"/>
              <w:right w:val="single" w:sz="4" w:space="0" w:color="auto"/>
            </w:tcBorders>
            <w:shd w:val="clear" w:color="auto" w:fill="auto"/>
          </w:tcPr>
          <w:p w14:paraId="296027A2" w14:textId="77777777" w:rsidR="005236E7" w:rsidRPr="007C7E26" w:rsidRDefault="005236E7" w:rsidP="0073580B">
            <w:r>
              <w:t>Point (contact) welding of anchoring elements to the shell</w:t>
            </w:r>
          </w:p>
        </w:tc>
        <w:tc>
          <w:tcPr>
            <w:tcW w:w="992" w:type="dxa"/>
            <w:tcBorders>
              <w:left w:val="single" w:sz="4" w:space="0" w:color="auto"/>
              <w:right w:val="single" w:sz="4" w:space="0" w:color="auto"/>
            </w:tcBorders>
            <w:shd w:val="clear" w:color="auto" w:fill="auto"/>
          </w:tcPr>
          <w:p w14:paraId="68DD2939" w14:textId="77777777" w:rsidR="005236E7" w:rsidRDefault="005236E7" w:rsidP="0073580B">
            <w:r>
              <w:t>1 pc</w:t>
            </w:r>
          </w:p>
        </w:tc>
        <w:tc>
          <w:tcPr>
            <w:tcW w:w="1134" w:type="dxa"/>
            <w:tcBorders>
              <w:left w:val="single" w:sz="4" w:space="0" w:color="auto"/>
              <w:right w:val="single" w:sz="4" w:space="0" w:color="auto"/>
            </w:tcBorders>
            <w:shd w:val="clear" w:color="auto" w:fill="auto"/>
            <w:vAlign w:val="center"/>
          </w:tcPr>
          <w:p w14:paraId="07835277"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53FF6224"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0764E0CA" w14:textId="77777777" w:rsidR="005236E7" w:rsidRPr="00A275F0" w:rsidRDefault="005236E7" w:rsidP="0073580B">
            <w:pPr>
              <w:jc w:val="center"/>
              <w:rPr>
                <w:color w:val="000000"/>
              </w:rPr>
            </w:pPr>
          </w:p>
        </w:tc>
      </w:tr>
      <w:tr w:rsidR="005236E7" w:rsidRPr="00A275F0" w14:paraId="084AB8FE" w14:textId="77777777" w:rsidTr="005236E7">
        <w:tc>
          <w:tcPr>
            <w:tcW w:w="520" w:type="dxa"/>
            <w:tcBorders>
              <w:left w:val="single" w:sz="4" w:space="0" w:color="auto"/>
              <w:right w:val="single" w:sz="4" w:space="0" w:color="auto"/>
            </w:tcBorders>
            <w:shd w:val="clear" w:color="auto" w:fill="auto"/>
            <w:vAlign w:val="center"/>
          </w:tcPr>
          <w:p w14:paraId="415ECAE8" w14:textId="77777777" w:rsidR="005236E7" w:rsidRPr="00A275F0" w:rsidRDefault="005236E7" w:rsidP="0073580B">
            <w:pPr>
              <w:jc w:val="center"/>
              <w:rPr>
                <w:color w:val="000000"/>
              </w:rPr>
            </w:pPr>
            <w:r>
              <w:rPr>
                <w:color w:val="000000"/>
              </w:rPr>
              <w:t>39</w:t>
            </w:r>
          </w:p>
        </w:tc>
        <w:tc>
          <w:tcPr>
            <w:tcW w:w="2912" w:type="dxa"/>
            <w:tcBorders>
              <w:left w:val="single" w:sz="4" w:space="0" w:color="auto"/>
              <w:right w:val="single" w:sz="4" w:space="0" w:color="auto"/>
            </w:tcBorders>
            <w:shd w:val="clear" w:color="auto" w:fill="auto"/>
            <w:vAlign w:val="center"/>
          </w:tcPr>
          <w:p w14:paraId="6C9AF57A" w14:textId="77777777" w:rsidR="005236E7" w:rsidRPr="00A275F0" w:rsidRDefault="005236E7" w:rsidP="0073580B">
            <w:pPr>
              <w:jc w:val="both"/>
              <w:rPr>
                <w:color w:val="000000"/>
              </w:rPr>
            </w:pPr>
            <w:r>
              <w:rPr>
                <w:color w:val="000000"/>
              </w:rPr>
              <w:t>Welding of amour mesh to the shell</w:t>
            </w:r>
          </w:p>
        </w:tc>
        <w:tc>
          <w:tcPr>
            <w:tcW w:w="992" w:type="dxa"/>
            <w:tcBorders>
              <w:left w:val="single" w:sz="4" w:space="0" w:color="auto"/>
              <w:right w:val="single" w:sz="4" w:space="0" w:color="auto"/>
            </w:tcBorders>
            <w:shd w:val="clear" w:color="auto" w:fill="auto"/>
            <w:vAlign w:val="center"/>
          </w:tcPr>
          <w:p w14:paraId="0FC8494D" w14:textId="77777777" w:rsidR="005236E7" w:rsidRPr="00A275F0" w:rsidRDefault="005236E7" w:rsidP="0073580B">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11B0CBBE"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4684F76A"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76146A9B" w14:textId="77777777" w:rsidR="005236E7" w:rsidRPr="00A275F0" w:rsidRDefault="005236E7" w:rsidP="0073580B">
            <w:pPr>
              <w:jc w:val="center"/>
              <w:rPr>
                <w:color w:val="000000"/>
              </w:rPr>
            </w:pPr>
          </w:p>
        </w:tc>
      </w:tr>
      <w:tr w:rsidR="005236E7" w:rsidRPr="00A275F0" w14:paraId="1029A1F9" w14:textId="77777777" w:rsidTr="005236E7">
        <w:tc>
          <w:tcPr>
            <w:tcW w:w="520" w:type="dxa"/>
            <w:tcBorders>
              <w:left w:val="single" w:sz="4" w:space="0" w:color="auto"/>
              <w:right w:val="single" w:sz="4" w:space="0" w:color="auto"/>
            </w:tcBorders>
            <w:shd w:val="clear" w:color="auto" w:fill="auto"/>
          </w:tcPr>
          <w:p w14:paraId="35A7A557" w14:textId="77777777" w:rsidR="005236E7" w:rsidRPr="00A209F8" w:rsidRDefault="005236E7" w:rsidP="0073580B">
            <w:r>
              <w:t>40</w:t>
            </w:r>
          </w:p>
        </w:tc>
        <w:tc>
          <w:tcPr>
            <w:tcW w:w="2912" w:type="dxa"/>
            <w:tcBorders>
              <w:left w:val="single" w:sz="4" w:space="0" w:color="auto"/>
              <w:right w:val="single" w:sz="4" w:space="0" w:color="auto"/>
            </w:tcBorders>
            <w:shd w:val="clear" w:color="auto" w:fill="auto"/>
            <w:vAlign w:val="center"/>
          </w:tcPr>
          <w:p w14:paraId="7B7ED5DD" w14:textId="77777777" w:rsidR="005236E7" w:rsidRPr="00A275F0" w:rsidRDefault="005236E7" w:rsidP="0073580B">
            <w:pPr>
              <w:jc w:val="both"/>
              <w:rPr>
                <w:color w:val="000000"/>
              </w:rPr>
            </w:pPr>
            <w:r>
              <w:rPr>
                <w:color w:val="000000"/>
              </w:rPr>
              <w:t>Installation and repairs of refractory made from multi-layer ceramic wool or wool blocks.</w:t>
            </w:r>
          </w:p>
        </w:tc>
        <w:tc>
          <w:tcPr>
            <w:tcW w:w="992" w:type="dxa"/>
            <w:tcBorders>
              <w:left w:val="single" w:sz="4" w:space="0" w:color="auto"/>
              <w:right w:val="single" w:sz="4" w:space="0" w:color="auto"/>
            </w:tcBorders>
            <w:shd w:val="clear" w:color="auto" w:fill="auto"/>
            <w:vAlign w:val="center"/>
          </w:tcPr>
          <w:p w14:paraId="4BDF88A1" w14:textId="77777777" w:rsidR="005236E7" w:rsidRPr="00A275F0" w:rsidRDefault="005236E7" w:rsidP="0073580B">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59896061"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0643458E"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5DD003AB" w14:textId="77777777" w:rsidR="005236E7" w:rsidRPr="00A275F0" w:rsidRDefault="005236E7" w:rsidP="0073580B">
            <w:pPr>
              <w:jc w:val="center"/>
              <w:rPr>
                <w:color w:val="000000"/>
              </w:rPr>
            </w:pPr>
          </w:p>
        </w:tc>
      </w:tr>
      <w:tr w:rsidR="005236E7" w:rsidRPr="00A275F0" w14:paraId="7447A154" w14:textId="77777777" w:rsidTr="005236E7">
        <w:tc>
          <w:tcPr>
            <w:tcW w:w="520" w:type="dxa"/>
            <w:tcBorders>
              <w:left w:val="single" w:sz="4" w:space="0" w:color="auto"/>
              <w:right w:val="single" w:sz="4" w:space="0" w:color="auto"/>
            </w:tcBorders>
            <w:shd w:val="clear" w:color="auto" w:fill="auto"/>
            <w:vAlign w:val="center"/>
          </w:tcPr>
          <w:p w14:paraId="283781AF" w14:textId="77777777" w:rsidR="005236E7" w:rsidRPr="00A275F0" w:rsidRDefault="005236E7" w:rsidP="0073580B">
            <w:pPr>
              <w:jc w:val="center"/>
              <w:rPr>
                <w:color w:val="000000"/>
              </w:rPr>
            </w:pPr>
            <w:r>
              <w:rPr>
                <w:color w:val="000000"/>
              </w:rPr>
              <w:t>41</w:t>
            </w:r>
          </w:p>
        </w:tc>
        <w:tc>
          <w:tcPr>
            <w:tcW w:w="2912" w:type="dxa"/>
            <w:tcBorders>
              <w:left w:val="single" w:sz="4" w:space="0" w:color="auto"/>
              <w:right w:val="single" w:sz="4" w:space="0" w:color="auto"/>
            </w:tcBorders>
            <w:shd w:val="clear" w:color="auto" w:fill="auto"/>
          </w:tcPr>
          <w:p w14:paraId="7476E133" w14:textId="77777777" w:rsidR="005236E7" w:rsidRPr="00A209F8" w:rsidRDefault="005236E7" w:rsidP="0073580B">
            <w:r>
              <w:t>Repairs of hatches, manways, explosion release ports and other complex nodes made from multi-layer ceramic wool or wool blocks.</w:t>
            </w:r>
          </w:p>
        </w:tc>
        <w:tc>
          <w:tcPr>
            <w:tcW w:w="992" w:type="dxa"/>
            <w:tcBorders>
              <w:left w:val="single" w:sz="4" w:space="0" w:color="auto"/>
              <w:right w:val="single" w:sz="4" w:space="0" w:color="auto"/>
            </w:tcBorders>
            <w:shd w:val="clear" w:color="auto" w:fill="auto"/>
          </w:tcPr>
          <w:p w14:paraId="0FAA5E70" w14:textId="77777777" w:rsidR="005236E7" w:rsidRDefault="005236E7" w:rsidP="0073580B">
            <w:r>
              <w:t>1 m²</w:t>
            </w:r>
          </w:p>
        </w:tc>
        <w:tc>
          <w:tcPr>
            <w:tcW w:w="1134" w:type="dxa"/>
            <w:tcBorders>
              <w:left w:val="single" w:sz="4" w:space="0" w:color="auto"/>
              <w:right w:val="single" w:sz="4" w:space="0" w:color="auto"/>
            </w:tcBorders>
            <w:shd w:val="clear" w:color="auto" w:fill="auto"/>
            <w:vAlign w:val="center"/>
          </w:tcPr>
          <w:p w14:paraId="15F59A60"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0A300462"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6F24DD38" w14:textId="77777777" w:rsidR="005236E7" w:rsidRPr="00A275F0" w:rsidRDefault="005236E7" w:rsidP="0073580B">
            <w:pPr>
              <w:jc w:val="center"/>
              <w:rPr>
                <w:color w:val="000000"/>
              </w:rPr>
            </w:pPr>
          </w:p>
        </w:tc>
      </w:tr>
      <w:tr w:rsidR="005236E7" w:rsidRPr="00A275F0" w14:paraId="386B9DB4" w14:textId="77777777" w:rsidTr="005236E7">
        <w:tc>
          <w:tcPr>
            <w:tcW w:w="520" w:type="dxa"/>
            <w:tcBorders>
              <w:left w:val="single" w:sz="4" w:space="0" w:color="auto"/>
              <w:right w:val="single" w:sz="4" w:space="0" w:color="auto"/>
            </w:tcBorders>
            <w:shd w:val="clear" w:color="auto" w:fill="auto"/>
            <w:vAlign w:val="center"/>
          </w:tcPr>
          <w:p w14:paraId="7B051A9C" w14:textId="77777777" w:rsidR="005236E7" w:rsidRPr="00A275F0" w:rsidRDefault="005236E7" w:rsidP="0073580B">
            <w:pPr>
              <w:jc w:val="center"/>
              <w:rPr>
                <w:color w:val="000000"/>
              </w:rPr>
            </w:pPr>
            <w:r>
              <w:rPr>
                <w:color w:val="000000"/>
              </w:rPr>
              <w:t>42</w:t>
            </w:r>
          </w:p>
        </w:tc>
        <w:tc>
          <w:tcPr>
            <w:tcW w:w="2912" w:type="dxa"/>
            <w:tcBorders>
              <w:left w:val="single" w:sz="4" w:space="0" w:color="auto"/>
              <w:right w:val="single" w:sz="4" w:space="0" w:color="auto"/>
            </w:tcBorders>
            <w:shd w:val="clear" w:color="auto" w:fill="auto"/>
            <w:vAlign w:val="center"/>
          </w:tcPr>
          <w:p w14:paraId="0DDABFB2" w14:textId="77777777" w:rsidR="005236E7" w:rsidRPr="00A275F0" w:rsidRDefault="005236E7" w:rsidP="0073580B">
            <w:pPr>
              <w:jc w:val="both"/>
              <w:rPr>
                <w:color w:val="000000"/>
              </w:rPr>
            </w:pPr>
            <w:r>
              <w:rPr>
                <w:color w:val="000000"/>
              </w:rPr>
              <w:t>Cleaning of access platforms and area surrounding the unit</w:t>
            </w:r>
          </w:p>
        </w:tc>
        <w:tc>
          <w:tcPr>
            <w:tcW w:w="992" w:type="dxa"/>
            <w:tcBorders>
              <w:left w:val="single" w:sz="4" w:space="0" w:color="auto"/>
              <w:right w:val="single" w:sz="4" w:space="0" w:color="auto"/>
            </w:tcBorders>
            <w:shd w:val="clear" w:color="auto" w:fill="auto"/>
            <w:vAlign w:val="center"/>
          </w:tcPr>
          <w:p w14:paraId="1BF8CE3B" w14:textId="77777777" w:rsidR="005236E7" w:rsidRPr="00A275F0" w:rsidRDefault="005236E7" w:rsidP="0073580B">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330C7A9C"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00C88FF6"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29478950" w14:textId="77777777" w:rsidR="005236E7" w:rsidRPr="00A275F0" w:rsidRDefault="005236E7" w:rsidP="0073580B">
            <w:pPr>
              <w:jc w:val="center"/>
              <w:rPr>
                <w:color w:val="000000"/>
              </w:rPr>
            </w:pPr>
          </w:p>
        </w:tc>
      </w:tr>
      <w:tr w:rsidR="005236E7" w:rsidRPr="00A275F0" w14:paraId="54968CC4" w14:textId="77777777" w:rsidTr="005236E7">
        <w:tc>
          <w:tcPr>
            <w:tcW w:w="520" w:type="dxa"/>
            <w:tcBorders>
              <w:left w:val="single" w:sz="4" w:space="0" w:color="auto"/>
              <w:right w:val="single" w:sz="4" w:space="0" w:color="auto"/>
            </w:tcBorders>
            <w:shd w:val="clear" w:color="auto" w:fill="auto"/>
            <w:vAlign w:val="center"/>
          </w:tcPr>
          <w:p w14:paraId="138DC6FE" w14:textId="77777777" w:rsidR="005236E7" w:rsidRDefault="005236E7" w:rsidP="0073580B">
            <w:pPr>
              <w:jc w:val="center"/>
              <w:rPr>
                <w:color w:val="000000"/>
              </w:rPr>
            </w:pPr>
            <w:r>
              <w:rPr>
                <w:color w:val="000000"/>
              </w:rPr>
              <w:t>43</w:t>
            </w:r>
          </w:p>
        </w:tc>
        <w:tc>
          <w:tcPr>
            <w:tcW w:w="2912" w:type="dxa"/>
            <w:tcBorders>
              <w:left w:val="single" w:sz="4" w:space="0" w:color="auto"/>
              <w:right w:val="single" w:sz="4" w:space="0" w:color="auto"/>
            </w:tcBorders>
            <w:shd w:val="clear" w:color="auto" w:fill="auto"/>
            <w:vAlign w:val="center"/>
          </w:tcPr>
          <w:p w14:paraId="4117A9BB" w14:textId="77777777" w:rsidR="005236E7" w:rsidRPr="00A275F0" w:rsidRDefault="005236E7" w:rsidP="00376C60">
            <w:pPr>
              <w:jc w:val="both"/>
              <w:rPr>
                <w:color w:val="000000"/>
              </w:rPr>
            </w:pPr>
            <w:r>
              <w:rPr>
                <w:color w:val="000000"/>
              </w:rPr>
              <w:t>Preparation for refractory repairs by covering tube coils, burners, etc.</w:t>
            </w:r>
          </w:p>
        </w:tc>
        <w:tc>
          <w:tcPr>
            <w:tcW w:w="992" w:type="dxa"/>
            <w:tcBorders>
              <w:left w:val="single" w:sz="4" w:space="0" w:color="auto"/>
              <w:right w:val="single" w:sz="4" w:space="0" w:color="auto"/>
            </w:tcBorders>
            <w:shd w:val="clear" w:color="auto" w:fill="auto"/>
            <w:vAlign w:val="center"/>
          </w:tcPr>
          <w:p w14:paraId="43D75243" w14:textId="77777777" w:rsidR="005236E7" w:rsidRPr="00A275F0" w:rsidRDefault="005236E7" w:rsidP="0073580B">
            <w:pPr>
              <w:jc w:val="center"/>
              <w:rPr>
                <w:color w:val="000000"/>
              </w:rPr>
            </w:pPr>
            <w:r>
              <w:rPr>
                <w:color w:val="000000"/>
              </w:rPr>
              <w:t>1 m²</w:t>
            </w:r>
          </w:p>
        </w:tc>
        <w:tc>
          <w:tcPr>
            <w:tcW w:w="1134" w:type="dxa"/>
            <w:tcBorders>
              <w:left w:val="single" w:sz="4" w:space="0" w:color="auto"/>
              <w:right w:val="single" w:sz="4" w:space="0" w:color="auto"/>
            </w:tcBorders>
            <w:shd w:val="clear" w:color="auto" w:fill="auto"/>
            <w:vAlign w:val="center"/>
          </w:tcPr>
          <w:p w14:paraId="367B9A53" w14:textId="77777777" w:rsidR="005236E7" w:rsidRPr="00A275F0" w:rsidRDefault="005236E7" w:rsidP="0073580B">
            <w:pPr>
              <w:jc w:val="center"/>
              <w:rPr>
                <w:color w:val="000000"/>
              </w:rPr>
            </w:pPr>
          </w:p>
        </w:tc>
        <w:tc>
          <w:tcPr>
            <w:tcW w:w="1276" w:type="dxa"/>
            <w:tcBorders>
              <w:left w:val="single" w:sz="4" w:space="0" w:color="auto"/>
              <w:right w:val="single" w:sz="4" w:space="0" w:color="auto"/>
            </w:tcBorders>
          </w:tcPr>
          <w:p w14:paraId="3EDC2EA8" w14:textId="77777777" w:rsidR="005236E7" w:rsidRPr="00A275F0" w:rsidRDefault="005236E7" w:rsidP="0073580B">
            <w:pPr>
              <w:jc w:val="center"/>
              <w:rPr>
                <w:color w:val="000000"/>
              </w:rPr>
            </w:pPr>
          </w:p>
        </w:tc>
        <w:tc>
          <w:tcPr>
            <w:tcW w:w="3685" w:type="dxa"/>
            <w:tcBorders>
              <w:left w:val="single" w:sz="4" w:space="0" w:color="auto"/>
              <w:right w:val="single" w:sz="4" w:space="0" w:color="auto"/>
            </w:tcBorders>
            <w:shd w:val="clear" w:color="auto" w:fill="auto"/>
            <w:vAlign w:val="center"/>
          </w:tcPr>
          <w:p w14:paraId="1FF6A7F8" w14:textId="77777777" w:rsidR="005236E7" w:rsidRPr="00A275F0" w:rsidRDefault="005236E7" w:rsidP="0073580B">
            <w:pPr>
              <w:jc w:val="center"/>
              <w:rPr>
                <w:color w:val="000000"/>
              </w:rPr>
            </w:pPr>
          </w:p>
        </w:tc>
      </w:tr>
    </w:tbl>
    <w:p w14:paraId="2EA31378" w14:textId="77777777" w:rsidR="004E5F09" w:rsidRDefault="00831063" w:rsidP="00063EB3">
      <w:pPr>
        <w:rPr>
          <w:rFonts w:ascii="Arial" w:eastAsia="Times New Roman" w:hAnsi="Arial" w:cs="Arial"/>
        </w:rPr>
      </w:pPr>
      <w:r w:rsidRPr="00831063">
        <w:rPr>
          <w:rFonts w:ascii="Arial" w:eastAsia="Times New Roman" w:hAnsi="Arial" w:cs="Arial"/>
        </w:rPr>
        <w:lastRenderedPageBreak/>
        <w:t xml:space="preserve">* </w:t>
      </w:r>
      <w:proofErr w:type="gramStart"/>
      <w:r w:rsidRPr="00831063">
        <w:rPr>
          <w:rFonts w:ascii="Arial" w:eastAsia="Times New Roman" w:hAnsi="Arial" w:cs="Arial"/>
        </w:rPr>
        <w:t>maximum</w:t>
      </w:r>
      <w:proofErr w:type="gramEnd"/>
      <w:r w:rsidRPr="00831063">
        <w:rPr>
          <w:rFonts w:ascii="Arial" w:eastAsia="Times New Roman" w:hAnsi="Arial" w:cs="Arial"/>
        </w:rPr>
        <w:t xml:space="preserve"> amount of supplied materials up to 1.5t (1 pallet)</w:t>
      </w:r>
    </w:p>
    <w:p w14:paraId="412EBB62" w14:textId="77777777" w:rsidR="004E5F09" w:rsidRDefault="0076581B" w:rsidP="00063EB3">
      <w:pPr>
        <w:rPr>
          <w:rFonts w:ascii="Arial" w:eastAsia="Times New Roman" w:hAnsi="Arial" w:cs="Arial"/>
        </w:rPr>
      </w:pPr>
      <w:r>
        <w:rPr>
          <w:rFonts w:ascii="Arial" w:hAnsi="Arial"/>
        </w:rPr>
        <w:t xml:space="preserve">4. Mobilization, demobilization and site costs. </w:t>
      </w:r>
    </w:p>
    <w:p w14:paraId="38D781CF" w14:textId="77777777" w:rsidR="0024400F" w:rsidRDefault="0024400F">
      <w:pPr>
        <w:rPr>
          <w:rFonts w:ascii="Arial" w:hAnsi="Arial" w:cs="Arial"/>
          <w:b/>
          <w:sz w:val="24"/>
          <w:szCs w:val="24"/>
        </w:rPr>
      </w:pPr>
      <w:r>
        <w:rPr>
          <w:rFonts w:ascii="Arial" w:hAnsi="Arial"/>
          <w:b/>
          <w:sz w:val="24"/>
        </w:rPr>
        <w:t>3.2. Special requirements (if any).</w:t>
      </w:r>
    </w:p>
    <w:p w14:paraId="749E3EED" w14:textId="77777777" w:rsidR="00375D9B" w:rsidRPr="00144C21" w:rsidRDefault="00375D9B" w:rsidP="006009A2">
      <w:pPr>
        <w:autoSpaceDE w:val="0"/>
        <w:autoSpaceDN w:val="0"/>
        <w:adjustRightInd w:val="0"/>
        <w:jc w:val="both"/>
        <w:rPr>
          <w:rFonts w:ascii="Arial" w:eastAsia="Times New Roman" w:hAnsi="Arial" w:cs="Arial"/>
          <w:bCs/>
        </w:rPr>
      </w:pPr>
      <w:r>
        <w:t>All works shall be performed in strict compliance with legal regulations of the Republic of Lithuania as well applicable specifications, drawings, recommendations of manufacturers as well as applicable specifications, drawings, recommendations of material manufacturers and other documents, e.g. UOP Standard Specification, API Standard 936 Refractory Installation Quality Control—Inspection and Testing Monolithic Refractory Linings and Materials.</w:t>
      </w:r>
    </w:p>
    <w:p w14:paraId="75E10726" w14:textId="77777777" w:rsidR="00864D26" w:rsidRPr="00864D26" w:rsidRDefault="00864D26" w:rsidP="00864D26">
      <w:pPr>
        <w:rPr>
          <w:rFonts w:ascii="Arial" w:eastAsia="Times New Roman" w:hAnsi="Arial" w:cs="Arial"/>
        </w:rPr>
      </w:pPr>
      <w:r>
        <w:rPr>
          <w:rFonts w:ascii="Arial" w:hAnsi="Arial"/>
        </w:rPr>
        <w:t>Contractor shall be liable for defects (if any) identified:</w:t>
      </w:r>
    </w:p>
    <w:p w14:paraId="54DC4326" w14:textId="77777777" w:rsidR="00864D26" w:rsidRPr="00864D26" w:rsidRDefault="00864D26" w:rsidP="00864D26">
      <w:pPr>
        <w:rPr>
          <w:rFonts w:ascii="Arial" w:eastAsia="Times New Roman" w:hAnsi="Arial" w:cs="Arial"/>
        </w:rPr>
      </w:pPr>
      <w:r>
        <w:rPr>
          <w:rFonts w:ascii="Arial" w:hAnsi="Arial"/>
        </w:rPr>
        <w:t xml:space="preserve">1) within a period of five </w:t>
      </w:r>
      <w:proofErr w:type="gramStart"/>
      <w:r>
        <w:rPr>
          <w:rFonts w:ascii="Arial" w:hAnsi="Arial"/>
        </w:rPr>
        <w:t>years;</w:t>
      </w:r>
      <w:proofErr w:type="gramEnd"/>
    </w:p>
    <w:p w14:paraId="2108FCDF" w14:textId="77777777" w:rsidR="00864D26" w:rsidRPr="00864D26" w:rsidRDefault="00864D26" w:rsidP="00864D26">
      <w:pPr>
        <w:rPr>
          <w:rFonts w:ascii="Arial" w:eastAsia="Times New Roman" w:hAnsi="Arial" w:cs="Arial"/>
        </w:rPr>
      </w:pPr>
      <w:r>
        <w:rPr>
          <w:rFonts w:ascii="Arial" w:hAnsi="Arial"/>
        </w:rPr>
        <w:t>2) within a period of ten years - for hidden defects in structural elements (structures, piping, etc.</w:t>
      </w:r>
      <w:proofErr w:type="gramStart"/>
      <w:r>
        <w:rPr>
          <w:rFonts w:ascii="Arial" w:hAnsi="Arial"/>
        </w:rPr>
        <w:t>);</w:t>
      </w:r>
      <w:proofErr w:type="gramEnd"/>
    </w:p>
    <w:p w14:paraId="70D9B859" w14:textId="77777777" w:rsidR="00864D26" w:rsidRPr="00864D26" w:rsidRDefault="00864D26" w:rsidP="00864D26">
      <w:pPr>
        <w:rPr>
          <w:rFonts w:ascii="Arial" w:eastAsia="Times New Roman" w:hAnsi="Arial" w:cs="Arial"/>
        </w:rPr>
      </w:pPr>
      <w:r>
        <w:rPr>
          <w:rFonts w:ascii="Arial" w:hAnsi="Arial"/>
        </w:rPr>
        <w:t>3) within a period of twenty years - for intentionally hidden defects.</w:t>
      </w:r>
    </w:p>
    <w:p w14:paraId="6B821728" w14:textId="77777777" w:rsidR="00864D26" w:rsidRPr="00864D26" w:rsidRDefault="00864D26" w:rsidP="00864D26">
      <w:pPr>
        <w:rPr>
          <w:rFonts w:ascii="Arial" w:eastAsia="Times New Roman" w:hAnsi="Arial" w:cs="Arial"/>
        </w:rPr>
      </w:pPr>
      <w:r>
        <w:rPr>
          <w:rFonts w:ascii="Arial" w:hAnsi="Arial"/>
        </w:rPr>
        <w:t xml:space="preserve">Liability period shall be counted from the date when the result of work has been handed over to the Owner for use. </w:t>
      </w:r>
    </w:p>
    <w:p w14:paraId="78BF37DD" w14:textId="77777777" w:rsidR="00375D9B" w:rsidRPr="00375D9B" w:rsidRDefault="00375D9B" w:rsidP="00375D9B">
      <w:pPr>
        <w:rPr>
          <w:rFonts w:ascii="Arial" w:eastAsia="Times New Roman" w:hAnsi="Arial" w:cs="Arial"/>
        </w:rPr>
      </w:pPr>
      <w:r>
        <w:rPr>
          <w:rFonts w:ascii="Arial" w:hAnsi="Arial"/>
        </w:rPr>
        <w:t xml:space="preserve">The Contractor shall be liable for all and any actions that affect the quality. Contractor shall sort out (separate) metal and remove from the site all construction waste and debris generated in the course of works performed by Contractor to the location designated by the Owner within the territory (within 2000 m distance) of Public Company ORLEN Lietuva. </w:t>
      </w:r>
    </w:p>
    <w:p w14:paraId="5ACF0D7F" w14:textId="77777777" w:rsidR="00144C21" w:rsidRPr="00144C21" w:rsidRDefault="00375D9B" w:rsidP="00144C21">
      <w:pPr>
        <w:rPr>
          <w:rFonts w:ascii="Arial" w:eastAsia="Times New Roman" w:hAnsi="Arial" w:cs="Arial"/>
        </w:rPr>
      </w:pPr>
      <w:r>
        <w:rPr>
          <w:rFonts w:ascii="Arial" w:hAnsi="Arial"/>
        </w:rPr>
        <w:t>Upon completion of the inspection and any associated works, the Contractor shall remove all tools, materials, and equipment from the Owner’s premises and leave the site clean, safe, and ready for use.</w:t>
      </w:r>
      <w:r>
        <w:t xml:space="preserve"> </w:t>
      </w:r>
      <w:r>
        <w:rPr>
          <w:rFonts w:ascii="Arial" w:hAnsi="Arial"/>
        </w:rPr>
        <w:t>Removal and replacement of unacceptable refractory will be performed at the Contractor's cost.</w:t>
      </w:r>
    </w:p>
    <w:p w14:paraId="5445B6D9" w14:textId="77777777" w:rsidR="00375D9B" w:rsidRDefault="00144C21" w:rsidP="00144C21">
      <w:pPr>
        <w:rPr>
          <w:rFonts w:ascii="Arial" w:eastAsia="Times New Roman" w:hAnsi="Arial" w:cs="Arial"/>
        </w:rPr>
      </w:pPr>
      <w:r>
        <w:rPr>
          <w:rFonts w:ascii="Arial" w:hAnsi="Arial"/>
        </w:rPr>
        <w:t>Contractor shall clean the fouled refractory and internals (piping, burners, etc.) and commission them to the responsible OL employee.</w:t>
      </w:r>
    </w:p>
    <w:p w14:paraId="11848A63" w14:textId="77777777" w:rsidR="0024400F" w:rsidRDefault="000E5C65">
      <w:pPr>
        <w:rPr>
          <w:rFonts w:ascii="Arial" w:hAnsi="Arial" w:cs="Arial"/>
          <w:b/>
          <w:sz w:val="24"/>
          <w:szCs w:val="24"/>
        </w:rPr>
      </w:pPr>
      <w:r>
        <w:rPr>
          <w:rFonts w:ascii="Arial" w:hAnsi="Arial"/>
          <w:b/>
          <w:sz w:val="24"/>
        </w:rPr>
        <w:t>3.3. Requirements for work execution and documentation.</w:t>
      </w:r>
    </w:p>
    <w:p w14:paraId="1B8F1DEA" w14:textId="77777777" w:rsidR="003E1399" w:rsidRPr="003E1399" w:rsidRDefault="00D556AC" w:rsidP="00EC4643">
      <w:pPr>
        <w:rPr>
          <w:rFonts w:ascii="Arial" w:hAnsi="Arial" w:cs="Arial"/>
        </w:rPr>
      </w:pPr>
      <w:r>
        <w:rPr>
          <w:rFonts w:ascii="Arial" w:hAnsi="Arial"/>
        </w:rPr>
        <w:t>Contractor must present filled-in Construction Logbook with specified sequence of work, hidden work reports, method statement, etc.</w:t>
      </w:r>
      <w:r>
        <w:t xml:space="preserve"> </w:t>
      </w:r>
      <w:r>
        <w:rPr>
          <w:rFonts w:ascii="Arial" w:hAnsi="Arial"/>
        </w:rPr>
        <w:t>Contractor shall provide a precise diagram defining the places of replaced or repaired refractory, indicating thickness, make, technology, equipment used, material certificates. All of this shall be available in the work execution logbook. Contractor shall provide an example of the documentation for evaluation.</w:t>
      </w:r>
    </w:p>
    <w:p w14:paraId="5C7B6010" w14:textId="77777777" w:rsidR="0024400F" w:rsidRDefault="0024400F">
      <w:pPr>
        <w:rPr>
          <w:rFonts w:ascii="Arial" w:hAnsi="Arial" w:cs="Arial"/>
          <w:b/>
          <w:sz w:val="24"/>
          <w:szCs w:val="24"/>
        </w:rPr>
      </w:pPr>
      <w:r>
        <w:rPr>
          <w:rFonts w:ascii="Arial" w:hAnsi="Arial"/>
          <w:b/>
          <w:sz w:val="24"/>
        </w:rPr>
        <w:t>3.4. Qualification requirements for Contractor.</w:t>
      </w:r>
    </w:p>
    <w:p w14:paraId="0A93841F" w14:textId="77777777" w:rsidR="0024728D" w:rsidRPr="0024728D" w:rsidRDefault="0024728D" w:rsidP="006009A2">
      <w:pPr>
        <w:ind w:left="-540" w:firstLine="360"/>
        <w:jc w:val="both"/>
        <w:rPr>
          <w:rFonts w:ascii="Arial" w:hAnsi="Arial" w:cs="Arial"/>
        </w:rPr>
      </w:pPr>
      <w:r>
        <w:rPr>
          <w:rFonts w:ascii="Arial" w:hAnsi="Arial"/>
        </w:rPr>
        <w:t>To be considered eligible, the Contractor shall submit the following documentation as proof of qualification:</w:t>
      </w:r>
    </w:p>
    <w:p w14:paraId="5840514F" w14:textId="77777777" w:rsidR="0024728D" w:rsidRPr="0024728D" w:rsidRDefault="0024728D" w:rsidP="00F96D36">
      <w:pPr>
        <w:tabs>
          <w:tab w:val="left" w:pos="540"/>
        </w:tabs>
        <w:ind w:left="-180"/>
        <w:jc w:val="both"/>
        <w:rPr>
          <w:rFonts w:ascii="Arial" w:hAnsi="Arial" w:cs="Arial"/>
        </w:rPr>
      </w:pPr>
      <w:r>
        <w:rPr>
          <w:rFonts w:ascii="Arial" w:hAnsi="Arial"/>
        </w:rPr>
        <w:t xml:space="preserve">- A valid copy of the company’s registration certificate. </w:t>
      </w:r>
    </w:p>
    <w:p w14:paraId="367C1872" w14:textId="77777777" w:rsidR="0024728D" w:rsidRPr="0024728D" w:rsidRDefault="0024728D" w:rsidP="00F96D36">
      <w:pPr>
        <w:tabs>
          <w:tab w:val="left" w:pos="540"/>
        </w:tabs>
        <w:ind w:left="-180"/>
        <w:jc w:val="both"/>
        <w:rPr>
          <w:rFonts w:ascii="Arial" w:hAnsi="Arial" w:cs="Arial"/>
        </w:rPr>
      </w:pPr>
      <w:r>
        <w:rPr>
          <w:rFonts w:ascii="Arial" w:hAnsi="Arial"/>
        </w:rPr>
        <w:lastRenderedPageBreak/>
        <w:t>- Certificate issued by the National Energy Regulatory Council (NERC) for maintenance of crude oil refining facilities;</w:t>
      </w:r>
    </w:p>
    <w:p w14:paraId="51C29199" w14:textId="77777777" w:rsidR="0024728D" w:rsidRPr="0024728D" w:rsidRDefault="0024728D" w:rsidP="00F96D36">
      <w:pPr>
        <w:tabs>
          <w:tab w:val="left" w:pos="540"/>
        </w:tabs>
        <w:ind w:left="-180"/>
        <w:jc w:val="both"/>
        <w:rPr>
          <w:rFonts w:ascii="Arial" w:hAnsi="Arial" w:cs="Arial"/>
          <w:color w:val="003300"/>
        </w:rPr>
      </w:pPr>
      <w:r>
        <w:rPr>
          <w:rFonts w:ascii="Arial" w:hAnsi="Arial"/>
        </w:rPr>
        <w:t>- A license (permit) issued by the Ministry of Environment or similar document of another country recognized in the Republic of Lithuania confirming the right to perform such construction works (STR 1.02.01:2017 ‘Procedure for Certification and Recognition of Rights of Construction Project Participants’);</w:t>
      </w:r>
    </w:p>
    <w:p w14:paraId="30587FA9" w14:textId="77777777" w:rsidR="0024728D" w:rsidRDefault="005C68B6" w:rsidP="00F96D36">
      <w:pPr>
        <w:tabs>
          <w:tab w:val="left" w:pos="540"/>
        </w:tabs>
        <w:ind w:left="-180"/>
        <w:jc w:val="both"/>
        <w:rPr>
          <w:rFonts w:ascii="Arial" w:hAnsi="Arial" w:cs="Arial"/>
          <w:color w:val="003300"/>
        </w:rPr>
      </w:pPr>
      <w:r>
        <w:rPr>
          <w:rFonts w:ascii="Arial" w:hAnsi="Arial"/>
          <w:color w:val="003300"/>
        </w:rPr>
        <w:t>- A qualification certificate of construction manager for execution of exceptional significance construction works or similar document of another country recognized in the Republic of Lithuania confirming the right to perform such construction works (STR 1.02.01:2017 ‘Procedure for Certification and Recognition of Rights of Construction Project Participants’).</w:t>
      </w:r>
    </w:p>
    <w:p w14:paraId="4E265182" w14:textId="77777777" w:rsidR="0024728D" w:rsidRPr="0024728D" w:rsidRDefault="0024728D" w:rsidP="00F96D36">
      <w:pPr>
        <w:tabs>
          <w:tab w:val="left" w:pos="540"/>
        </w:tabs>
        <w:ind w:left="-180"/>
        <w:jc w:val="both"/>
        <w:rPr>
          <w:rFonts w:ascii="Arial" w:hAnsi="Arial" w:cs="Arial"/>
        </w:rPr>
      </w:pPr>
      <w:r>
        <w:rPr>
          <w:rFonts w:ascii="Arial" w:hAnsi="Arial"/>
          <w:color w:val="003300"/>
        </w:rPr>
        <w:t>-</w:t>
      </w:r>
      <w:r>
        <w:rPr>
          <w:rFonts w:ascii="Arial" w:hAnsi="Arial"/>
        </w:rPr>
        <w:t xml:space="preserve"> Employees working at height shall hold certificates authorizing the performance of such </w:t>
      </w:r>
      <w:proofErr w:type="gramStart"/>
      <w:r>
        <w:rPr>
          <w:rFonts w:ascii="Arial" w:hAnsi="Arial"/>
        </w:rPr>
        <w:t>work;</w:t>
      </w:r>
      <w:proofErr w:type="gramEnd"/>
    </w:p>
    <w:p w14:paraId="2F11BD46" w14:textId="77777777" w:rsidR="0024728D" w:rsidRDefault="0024728D" w:rsidP="0024728D">
      <w:pPr>
        <w:tabs>
          <w:tab w:val="left" w:pos="540"/>
        </w:tabs>
        <w:ind w:left="-180"/>
        <w:jc w:val="both"/>
        <w:rPr>
          <w:rFonts w:ascii="Arial" w:hAnsi="Arial" w:cs="Arial"/>
        </w:rPr>
      </w:pPr>
      <w:r>
        <w:rPr>
          <w:rFonts w:ascii="Arial" w:hAnsi="Arial"/>
        </w:rPr>
        <w:t>- Employees performing rigging works shall hold respective certificates.</w:t>
      </w:r>
    </w:p>
    <w:p w14:paraId="5696E020" w14:textId="77777777" w:rsidR="00144C21" w:rsidRPr="00144C21" w:rsidRDefault="00144C21" w:rsidP="00144C21">
      <w:pPr>
        <w:tabs>
          <w:tab w:val="left" w:pos="540"/>
        </w:tabs>
        <w:ind w:left="-180"/>
        <w:jc w:val="both"/>
        <w:rPr>
          <w:rFonts w:ascii="Arial" w:hAnsi="Arial" w:cs="Arial"/>
        </w:rPr>
      </w:pPr>
      <w:r>
        <w:rPr>
          <w:rFonts w:ascii="Arial" w:hAnsi="Arial"/>
        </w:rPr>
        <w:t>1.</w:t>
      </w:r>
      <w:r>
        <w:rPr>
          <w:rFonts w:ascii="Arial" w:hAnsi="Arial"/>
        </w:rPr>
        <w:tab/>
        <w:t>At least 3 years of experience performing similar type of works, installing refractory according to the methods indicated in the specifications and in the table of unit rates. The Contractor shall provide a list of completed works.</w:t>
      </w:r>
    </w:p>
    <w:p w14:paraId="75210037" w14:textId="77777777" w:rsidR="00144C21" w:rsidRPr="00144C21" w:rsidRDefault="00144C21" w:rsidP="00144C21">
      <w:pPr>
        <w:tabs>
          <w:tab w:val="left" w:pos="540"/>
        </w:tabs>
        <w:ind w:left="-180"/>
        <w:jc w:val="both"/>
        <w:rPr>
          <w:rFonts w:ascii="Arial" w:hAnsi="Arial" w:cs="Arial"/>
        </w:rPr>
      </w:pPr>
      <w:r>
        <w:rPr>
          <w:rFonts w:ascii="Arial" w:hAnsi="Arial"/>
        </w:rPr>
        <w:t>2.</w:t>
      </w:r>
      <w:r>
        <w:rPr>
          <w:rFonts w:ascii="Arial" w:hAnsi="Arial"/>
        </w:rPr>
        <w:tab/>
        <w:t>All the works in the table shall be completed.</w:t>
      </w:r>
    </w:p>
    <w:p w14:paraId="0E1240F5" w14:textId="77777777" w:rsidR="00144C21" w:rsidRPr="00144C21" w:rsidRDefault="00144C21" w:rsidP="00144C21">
      <w:pPr>
        <w:tabs>
          <w:tab w:val="left" w:pos="540"/>
        </w:tabs>
        <w:ind w:left="-180"/>
        <w:jc w:val="both"/>
        <w:rPr>
          <w:rFonts w:ascii="Arial" w:hAnsi="Arial" w:cs="Arial"/>
        </w:rPr>
      </w:pPr>
      <w:r>
        <w:rPr>
          <w:rFonts w:ascii="Arial" w:hAnsi="Arial"/>
        </w:rPr>
        <w:t>3.</w:t>
      </w:r>
      <w:r>
        <w:rPr>
          <w:rFonts w:ascii="Arial" w:hAnsi="Arial"/>
        </w:rPr>
        <w:tab/>
        <w:t>Number of trained employees: at least 20.</w:t>
      </w:r>
    </w:p>
    <w:p w14:paraId="6D52BDF5" w14:textId="77777777" w:rsidR="00144C21" w:rsidRPr="00144C21" w:rsidRDefault="00144C21" w:rsidP="00144C21">
      <w:pPr>
        <w:tabs>
          <w:tab w:val="left" w:pos="540"/>
        </w:tabs>
        <w:ind w:left="-180"/>
        <w:jc w:val="both"/>
        <w:rPr>
          <w:rFonts w:ascii="Arial" w:hAnsi="Arial" w:cs="Arial"/>
        </w:rPr>
      </w:pPr>
      <w:r>
        <w:rPr>
          <w:rFonts w:ascii="Arial" w:hAnsi="Arial"/>
        </w:rPr>
        <w:t>4.</w:t>
      </w:r>
      <w:r>
        <w:rPr>
          <w:rFonts w:ascii="Arial" w:hAnsi="Arial"/>
        </w:rPr>
        <w:tab/>
        <w:t>Performance of works at least in three (3) different locations using the refractory installation equipment;</w:t>
      </w:r>
    </w:p>
    <w:p w14:paraId="1A4E60BC" w14:textId="77777777" w:rsidR="00144C21" w:rsidRPr="00144C21" w:rsidRDefault="00144C21" w:rsidP="00D9060B">
      <w:pPr>
        <w:tabs>
          <w:tab w:val="left" w:pos="540"/>
        </w:tabs>
        <w:ind w:left="-180"/>
        <w:jc w:val="both"/>
        <w:rPr>
          <w:rFonts w:ascii="Arial" w:hAnsi="Arial" w:cs="Arial"/>
        </w:rPr>
      </w:pPr>
      <w:r>
        <w:rPr>
          <w:rFonts w:ascii="Arial" w:hAnsi="Arial"/>
        </w:rPr>
        <w:t>5.</w:t>
      </w:r>
      <w:r>
        <w:rPr>
          <w:rFonts w:ascii="Arial" w:hAnsi="Arial"/>
        </w:rPr>
        <w:tab/>
        <w:t xml:space="preserve">Equipment for refractory removal at least for three (3) different locations; </w:t>
      </w:r>
    </w:p>
    <w:p w14:paraId="4BE1C22B" w14:textId="77777777" w:rsidR="00144C21" w:rsidRDefault="00D9060B" w:rsidP="00144C21">
      <w:pPr>
        <w:tabs>
          <w:tab w:val="left" w:pos="540"/>
        </w:tabs>
        <w:ind w:left="-180"/>
        <w:jc w:val="both"/>
        <w:rPr>
          <w:rFonts w:ascii="Arial" w:hAnsi="Arial" w:cs="Arial"/>
        </w:rPr>
      </w:pPr>
      <w:r>
        <w:rPr>
          <w:rFonts w:ascii="Arial" w:hAnsi="Arial"/>
        </w:rPr>
        <w:t>6.         Welders for anchor welding at least in three (3) different locations,</w:t>
      </w:r>
    </w:p>
    <w:p w14:paraId="2EE2DC77" w14:textId="77777777" w:rsidR="00D9060B" w:rsidRPr="00D9060B" w:rsidRDefault="00D9060B" w:rsidP="00D9060B">
      <w:pPr>
        <w:tabs>
          <w:tab w:val="left" w:pos="540"/>
        </w:tabs>
        <w:ind w:left="-180"/>
        <w:jc w:val="both"/>
        <w:rPr>
          <w:rFonts w:ascii="Arial" w:hAnsi="Arial" w:cs="Arial"/>
        </w:rPr>
      </w:pPr>
      <w:r>
        <w:rPr>
          <w:rFonts w:ascii="Arial" w:hAnsi="Arial"/>
        </w:rPr>
        <w:t xml:space="preserve">Contractor shall be certified for all the works and be experienced </w:t>
      </w:r>
      <w:proofErr w:type="gramStart"/>
      <w:r>
        <w:rPr>
          <w:rFonts w:ascii="Arial" w:hAnsi="Arial"/>
        </w:rPr>
        <w:t>in the area of</w:t>
      </w:r>
      <w:proofErr w:type="gramEnd"/>
      <w:r>
        <w:rPr>
          <w:rFonts w:ascii="Arial" w:hAnsi="Arial"/>
        </w:rPr>
        <w:t xml:space="preserve"> refractory lining. </w:t>
      </w:r>
    </w:p>
    <w:p w14:paraId="503089D6" w14:textId="77777777" w:rsidR="00D9060B" w:rsidRPr="00D9060B" w:rsidRDefault="00D9060B" w:rsidP="00D9060B">
      <w:pPr>
        <w:tabs>
          <w:tab w:val="left" w:pos="540"/>
        </w:tabs>
        <w:ind w:left="-180"/>
        <w:jc w:val="both"/>
        <w:rPr>
          <w:rFonts w:ascii="Arial" w:hAnsi="Arial" w:cs="Arial"/>
        </w:rPr>
      </w:pPr>
      <w:r>
        <w:rPr>
          <w:rFonts w:ascii="Arial" w:hAnsi="Arial"/>
        </w:rPr>
        <w:t xml:space="preserve">Contractor shall have a quality control engineer with the qualification of respective work and such qualification proving certificate for the supervision of the quality of works. </w:t>
      </w:r>
    </w:p>
    <w:p w14:paraId="7124B0F4" w14:textId="77777777" w:rsidR="00D9060B" w:rsidRDefault="00D9060B" w:rsidP="00D9060B">
      <w:pPr>
        <w:tabs>
          <w:tab w:val="left" w:pos="540"/>
        </w:tabs>
        <w:ind w:left="-180"/>
        <w:jc w:val="both"/>
        <w:rPr>
          <w:rFonts w:ascii="Arial" w:hAnsi="Arial" w:cs="Arial"/>
        </w:rPr>
      </w:pPr>
      <w:r>
        <w:rPr>
          <w:rFonts w:ascii="Arial" w:hAnsi="Arial"/>
        </w:rPr>
        <w:t>Refractory lining employees shall be trained to use the equipment, materials, know the specifics of the work. Contractor shall provide the trained personnel qualification certificates, training program.</w:t>
      </w:r>
    </w:p>
    <w:p w14:paraId="27A57528" w14:textId="77777777" w:rsidR="0024400F" w:rsidRDefault="0024400F">
      <w:pPr>
        <w:rPr>
          <w:rFonts w:ascii="Arial" w:hAnsi="Arial" w:cs="Arial"/>
          <w:b/>
          <w:sz w:val="28"/>
          <w:szCs w:val="28"/>
        </w:rPr>
      </w:pPr>
      <w:r>
        <w:rPr>
          <w:rFonts w:ascii="Arial" w:hAnsi="Arial"/>
          <w:b/>
          <w:sz w:val="28"/>
        </w:rPr>
        <w:t>4. Materials, equipment, and services provided by OWNER.</w:t>
      </w:r>
    </w:p>
    <w:p w14:paraId="4D288765" w14:textId="77777777" w:rsidR="003E1399" w:rsidRPr="003E1399" w:rsidRDefault="0024728D" w:rsidP="003E1399">
      <w:pPr>
        <w:rPr>
          <w:rFonts w:ascii="Arial" w:hAnsi="Arial" w:cs="Arial"/>
        </w:rPr>
      </w:pPr>
      <w:r>
        <w:rPr>
          <w:rFonts w:ascii="Arial" w:hAnsi="Arial"/>
        </w:rPr>
        <w:t>Owner shall provide electricity, water, scaffolding, refractory materials, anchors, etc.</w:t>
      </w:r>
    </w:p>
    <w:p w14:paraId="26DF0A14" w14:textId="77777777" w:rsidR="0024400F" w:rsidRDefault="0024400F">
      <w:pPr>
        <w:rPr>
          <w:rFonts w:ascii="Arial" w:hAnsi="Arial" w:cs="Arial"/>
          <w:b/>
          <w:sz w:val="28"/>
          <w:szCs w:val="28"/>
        </w:rPr>
      </w:pPr>
      <w:r>
        <w:rPr>
          <w:rFonts w:ascii="Arial" w:hAnsi="Arial"/>
          <w:b/>
          <w:sz w:val="28"/>
        </w:rPr>
        <w:t>5. Materials, equipment, and services provided by Contractor.</w:t>
      </w:r>
    </w:p>
    <w:p w14:paraId="6F52EEEF" w14:textId="77777777" w:rsidR="00D9060B" w:rsidRDefault="00D9060B">
      <w:pPr>
        <w:rPr>
          <w:rFonts w:ascii="Arial" w:hAnsi="Arial"/>
        </w:rPr>
      </w:pPr>
      <w:r>
        <w:rPr>
          <w:rFonts w:ascii="Arial" w:hAnsi="Arial"/>
        </w:rPr>
        <w:t>Contractor shall provide all equipment and tools, transport, slag for blasting, lighting (temporary connection cables and extensions and other temporary means for lighting and protection means for temporary lighting equipment with valid verification), cutting discs, formwork, etc. required for work performance.</w:t>
      </w:r>
    </w:p>
    <w:p w14:paraId="672DA14D" w14:textId="77777777" w:rsidR="006009A2" w:rsidRDefault="006009A2">
      <w:pPr>
        <w:rPr>
          <w:rFonts w:ascii="Arial" w:hAnsi="Arial" w:cs="Arial"/>
        </w:rPr>
      </w:pPr>
    </w:p>
    <w:p w14:paraId="5BA54826" w14:textId="77777777" w:rsidR="0024400F" w:rsidRDefault="0024400F">
      <w:pPr>
        <w:rPr>
          <w:rFonts w:ascii="Arial" w:hAnsi="Arial" w:cs="Arial"/>
          <w:b/>
          <w:sz w:val="28"/>
          <w:szCs w:val="28"/>
        </w:rPr>
      </w:pPr>
      <w:r>
        <w:rPr>
          <w:rFonts w:ascii="Arial" w:hAnsi="Arial"/>
          <w:b/>
          <w:sz w:val="28"/>
        </w:rPr>
        <w:lastRenderedPageBreak/>
        <w:t>6. Requirements for work completion.</w:t>
      </w:r>
    </w:p>
    <w:p w14:paraId="67687078" w14:textId="77777777" w:rsidR="003E1399" w:rsidRPr="003E1399" w:rsidRDefault="00C85938" w:rsidP="003E1399">
      <w:pPr>
        <w:rPr>
          <w:rFonts w:ascii="Arial" w:hAnsi="Arial" w:cs="Arial"/>
        </w:rPr>
      </w:pPr>
      <w:r>
        <w:rPr>
          <w:rFonts w:ascii="Arial" w:hAnsi="Arial"/>
        </w:rPr>
        <w:t>Work shall be deemed completed after presentation of filled-in Construction Logbook, technical documentation, statements of material write-off and return of the site to the Owner.</w:t>
      </w:r>
    </w:p>
    <w:p w14:paraId="2CAF9DB6" w14:textId="77777777" w:rsidR="0024400F" w:rsidRDefault="0024400F">
      <w:pPr>
        <w:rPr>
          <w:rFonts w:ascii="Arial" w:hAnsi="Arial" w:cs="Arial"/>
          <w:b/>
          <w:sz w:val="28"/>
          <w:szCs w:val="28"/>
        </w:rPr>
      </w:pPr>
      <w:r>
        <w:rPr>
          <w:rFonts w:ascii="Arial" w:hAnsi="Arial"/>
          <w:b/>
          <w:sz w:val="28"/>
        </w:rPr>
        <w:t>7. Requirements for work acceptance.</w:t>
      </w:r>
    </w:p>
    <w:p w14:paraId="4B16489A" w14:textId="77777777" w:rsidR="003E1399" w:rsidRPr="003E1399" w:rsidRDefault="008D1DCB" w:rsidP="003E1399">
      <w:pPr>
        <w:rPr>
          <w:rFonts w:ascii="Arial" w:hAnsi="Arial" w:cs="Arial"/>
        </w:rPr>
      </w:pPr>
      <w:r>
        <w:rPr>
          <w:rFonts w:ascii="Arial" w:hAnsi="Arial"/>
        </w:rPr>
        <w:t>Work shall be deemed completed after presentation of filled-in Construction Logbook, technical documentation, statements of material write-off and return of the site to the Owner.</w:t>
      </w:r>
    </w:p>
    <w:p w14:paraId="30EC1077" w14:textId="77777777" w:rsidR="0024400F" w:rsidRDefault="0024400F">
      <w:pPr>
        <w:rPr>
          <w:rFonts w:ascii="Arial" w:hAnsi="Arial" w:cs="Arial"/>
          <w:b/>
          <w:sz w:val="28"/>
          <w:szCs w:val="28"/>
        </w:rPr>
      </w:pPr>
      <w:r>
        <w:rPr>
          <w:rFonts w:ascii="Arial" w:hAnsi="Arial"/>
          <w:b/>
          <w:sz w:val="28"/>
        </w:rPr>
        <w:t>8. Requirements for work schedule.</w:t>
      </w:r>
    </w:p>
    <w:p w14:paraId="23B6AE75" w14:textId="388D1374" w:rsidR="003A0C2B" w:rsidRPr="003E1399" w:rsidRDefault="003A0C2B" w:rsidP="003A0C2B">
      <w:pPr>
        <w:rPr>
          <w:rFonts w:ascii="Arial" w:hAnsi="Arial" w:cs="Arial"/>
        </w:rPr>
      </w:pPr>
      <w:r>
        <w:rPr>
          <w:rFonts w:ascii="Arial" w:hAnsi="Arial"/>
        </w:rPr>
        <w:t xml:space="preserve">- Date of works: </w:t>
      </w:r>
      <w:r w:rsidRPr="00727B67">
        <w:rPr>
          <w:rFonts w:ascii="Arial" w:hAnsi="Arial"/>
          <w:color w:val="FF0000"/>
        </w:rPr>
        <w:t>01.03.2026.–31.</w:t>
      </w:r>
      <w:r w:rsidR="00A85922" w:rsidRPr="00727B67">
        <w:rPr>
          <w:rFonts w:ascii="Arial" w:hAnsi="Arial"/>
          <w:color w:val="FF0000"/>
        </w:rPr>
        <w:t>12</w:t>
      </w:r>
      <w:r w:rsidRPr="00727B67">
        <w:rPr>
          <w:rFonts w:ascii="Arial" w:hAnsi="Arial"/>
          <w:color w:val="FF0000"/>
        </w:rPr>
        <w:t>.202</w:t>
      </w:r>
      <w:r w:rsidR="00A85922" w:rsidRPr="00727B67">
        <w:rPr>
          <w:rFonts w:ascii="Arial" w:hAnsi="Arial"/>
          <w:color w:val="FF0000"/>
        </w:rPr>
        <w:t>7</w:t>
      </w:r>
      <w:r w:rsidRPr="00727B67">
        <w:rPr>
          <w:rFonts w:ascii="Arial" w:hAnsi="Arial"/>
          <w:color w:val="FF0000"/>
        </w:rPr>
        <w:t>.</w:t>
      </w:r>
    </w:p>
    <w:p w14:paraId="324F7248" w14:textId="77777777" w:rsidR="007D0BC7" w:rsidRDefault="007D0BC7" w:rsidP="00E23712">
      <w:pPr>
        <w:sectPr w:rsidR="007D0BC7" w:rsidSect="00933308">
          <w:type w:val="continuous"/>
          <w:pgSz w:w="11906" w:h="16838"/>
          <w:pgMar w:top="1701" w:right="567" w:bottom="1134" w:left="1701" w:header="567" w:footer="567" w:gutter="0"/>
          <w:cols w:space="1296"/>
          <w:formProt w:val="0"/>
          <w:docGrid w:linePitch="360"/>
        </w:sectPr>
      </w:pPr>
    </w:p>
    <w:p w14:paraId="25D8CE51" w14:textId="77777777" w:rsidR="005F28D3" w:rsidRDefault="005F28D3" w:rsidP="00E23712"/>
    <w:p w14:paraId="096FB718" w14:textId="77777777" w:rsidR="00ED7A15" w:rsidRDefault="00ED7A15" w:rsidP="00E23712"/>
    <w:sectPr w:rsidR="00ED7A15" w:rsidSect="00933308">
      <w:type w:val="continuous"/>
      <w:pgSz w:w="11906" w:h="16838"/>
      <w:pgMar w:top="1701" w:right="567" w:bottom="1134" w:left="1701" w:header="567" w:footer="567"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FAFD0" w14:textId="77777777" w:rsidR="00793814" w:rsidRDefault="00793814" w:rsidP="0024400F">
      <w:pPr>
        <w:spacing w:after="0" w:line="240" w:lineRule="auto"/>
      </w:pPr>
      <w:r>
        <w:separator/>
      </w:r>
    </w:p>
  </w:endnote>
  <w:endnote w:type="continuationSeparator" w:id="0">
    <w:p w14:paraId="1F8A4A6C" w14:textId="77777777" w:rsidR="00793814" w:rsidRDefault="00793814" w:rsidP="00244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B1A60" w14:textId="77777777" w:rsidR="00793814" w:rsidRDefault="00793814" w:rsidP="0024400F">
      <w:pPr>
        <w:spacing w:after="0" w:line="240" w:lineRule="auto"/>
      </w:pPr>
      <w:r>
        <w:separator/>
      </w:r>
    </w:p>
  </w:footnote>
  <w:footnote w:type="continuationSeparator" w:id="0">
    <w:p w14:paraId="00E3D27A" w14:textId="77777777" w:rsidR="00793814" w:rsidRDefault="00793814" w:rsidP="00244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BB271" w14:textId="77777777" w:rsidR="0024400F" w:rsidRPr="00CA211D" w:rsidRDefault="0024400F" w:rsidP="0024400F">
    <w:pPr>
      <w:tabs>
        <w:tab w:val="center" w:pos="4819"/>
        <w:tab w:val="right" w:pos="9638"/>
      </w:tabs>
      <w:spacing w:after="0" w:line="240" w:lineRule="auto"/>
      <w:jc w:val="right"/>
      <w:rPr>
        <w:rFonts w:ascii="Arial" w:hAnsi="Arial" w:cs="Arial"/>
        <w:sz w:val="24"/>
        <w:szCs w:val="24"/>
      </w:rPr>
    </w:pPr>
    <w:r>
      <w:rPr>
        <w:rFonts w:ascii="Arial" w:hAnsi="Arial"/>
        <w:sz w:val="24"/>
      </w:rPr>
      <w:t>Date: 2025-11-</w:t>
    </w:r>
    <w:r w:rsidR="00950363">
      <w:rPr>
        <w:rFonts w:ascii="Arial" w:hAnsi="Arial"/>
        <w:sz w:val="24"/>
      </w:rPr>
      <w:t>12</w:t>
    </w:r>
    <w:r>
      <w:rPr>
        <w:rFonts w:ascii="Arial" w:hAnsi="Arial"/>
        <w:sz w:val="24"/>
      </w:rPr>
      <w:t>, Rev. 0</w:t>
    </w:r>
    <w:r w:rsidR="00950363">
      <w:rPr>
        <w:rFonts w:ascii="Arial" w:hAnsi="Arial"/>
        <w:sz w:val="24"/>
      </w:rPr>
      <w:t>1</w:t>
    </w:r>
  </w:p>
  <w:p w14:paraId="3A197058" w14:textId="77777777" w:rsidR="0024728D" w:rsidRDefault="0024728D" w:rsidP="0024728D">
    <w:pPr>
      <w:tabs>
        <w:tab w:val="center" w:pos="4819"/>
        <w:tab w:val="right" w:pos="9638"/>
      </w:tabs>
      <w:spacing w:after="0" w:line="240" w:lineRule="auto"/>
      <w:jc w:val="center"/>
      <w:rPr>
        <w:rFonts w:ascii="Arial" w:hAnsi="Arial" w:cs="Arial"/>
        <w:b/>
        <w:sz w:val="48"/>
        <w:szCs w:val="48"/>
      </w:rPr>
    </w:pPr>
    <w:r>
      <w:rPr>
        <w:rFonts w:ascii="Arial" w:hAnsi="Arial"/>
        <w:b/>
        <w:sz w:val="48"/>
      </w:rPr>
      <w:t>SCOPE OF WORK</w:t>
    </w:r>
  </w:p>
  <w:p w14:paraId="7CF7AAE5" w14:textId="77777777" w:rsidR="0024400F" w:rsidRDefault="00144C21" w:rsidP="002A7E12">
    <w:pPr>
      <w:pStyle w:val="Header"/>
      <w:jc w:val="center"/>
      <w:rPr>
        <w:b/>
        <w:sz w:val="28"/>
        <w:szCs w:val="28"/>
      </w:rPr>
    </w:pPr>
    <w:r>
      <w:rPr>
        <w:b/>
        <w:sz w:val="28"/>
      </w:rPr>
      <w:t xml:space="preserve">Repair of Refractory Lining for </w:t>
    </w:r>
    <w:proofErr w:type="spellStart"/>
    <w:r>
      <w:rPr>
        <w:b/>
        <w:sz w:val="28"/>
      </w:rPr>
      <w:t>PoHo</w:t>
    </w:r>
    <w:proofErr w:type="spellEnd"/>
    <w:r>
      <w:rPr>
        <w:b/>
        <w:sz w:val="28"/>
      </w:rPr>
      <w:t xml:space="preserve"> Units of OS-1, OS-2, OS-3</w:t>
    </w:r>
  </w:p>
  <w:p w14:paraId="4464059B" w14:textId="77777777" w:rsidR="00013FA1" w:rsidRDefault="00013F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9C6F7C"/>
    <w:multiLevelType w:val="hybridMultilevel"/>
    <w:tmpl w:val="3894D0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0E510B9"/>
    <w:multiLevelType w:val="hybridMultilevel"/>
    <w:tmpl w:val="7C009EBC"/>
    <w:lvl w:ilvl="0" w:tplc="0427000F">
      <w:start w:val="1"/>
      <w:numFmt w:val="decimal"/>
      <w:lvlText w:val="%1."/>
      <w:lvlJc w:val="left"/>
      <w:pPr>
        <w:tabs>
          <w:tab w:val="num" w:pos="1080"/>
        </w:tabs>
        <w:ind w:left="1080" w:hanging="360"/>
      </w:pPr>
    </w:lvl>
    <w:lvl w:ilvl="1" w:tplc="04270019" w:tentative="1">
      <w:start w:val="1"/>
      <w:numFmt w:val="lowerLetter"/>
      <w:lvlText w:val="%2."/>
      <w:lvlJc w:val="left"/>
      <w:pPr>
        <w:tabs>
          <w:tab w:val="num" w:pos="1500"/>
        </w:tabs>
        <w:ind w:left="1500" w:hanging="360"/>
      </w:pPr>
    </w:lvl>
    <w:lvl w:ilvl="2" w:tplc="0427001B" w:tentative="1">
      <w:start w:val="1"/>
      <w:numFmt w:val="lowerRoman"/>
      <w:lvlText w:val="%3."/>
      <w:lvlJc w:val="right"/>
      <w:pPr>
        <w:tabs>
          <w:tab w:val="num" w:pos="2220"/>
        </w:tabs>
        <w:ind w:left="2220" w:hanging="180"/>
      </w:pPr>
    </w:lvl>
    <w:lvl w:ilvl="3" w:tplc="0427000F" w:tentative="1">
      <w:start w:val="1"/>
      <w:numFmt w:val="decimal"/>
      <w:lvlText w:val="%4."/>
      <w:lvlJc w:val="left"/>
      <w:pPr>
        <w:tabs>
          <w:tab w:val="num" w:pos="2940"/>
        </w:tabs>
        <w:ind w:left="2940" w:hanging="360"/>
      </w:pPr>
    </w:lvl>
    <w:lvl w:ilvl="4" w:tplc="04270019" w:tentative="1">
      <w:start w:val="1"/>
      <w:numFmt w:val="lowerLetter"/>
      <w:lvlText w:val="%5."/>
      <w:lvlJc w:val="left"/>
      <w:pPr>
        <w:tabs>
          <w:tab w:val="num" w:pos="3660"/>
        </w:tabs>
        <w:ind w:left="3660" w:hanging="360"/>
      </w:pPr>
    </w:lvl>
    <w:lvl w:ilvl="5" w:tplc="0427001B" w:tentative="1">
      <w:start w:val="1"/>
      <w:numFmt w:val="lowerRoman"/>
      <w:lvlText w:val="%6."/>
      <w:lvlJc w:val="right"/>
      <w:pPr>
        <w:tabs>
          <w:tab w:val="num" w:pos="4380"/>
        </w:tabs>
        <w:ind w:left="4380" w:hanging="180"/>
      </w:pPr>
    </w:lvl>
    <w:lvl w:ilvl="6" w:tplc="0427000F" w:tentative="1">
      <w:start w:val="1"/>
      <w:numFmt w:val="decimal"/>
      <w:lvlText w:val="%7."/>
      <w:lvlJc w:val="left"/>
      <w:pPr>
        <w:tabs>
          <w:tab w:val="num" w:pos="5100"/>
        </w:tabs>
        <w:ind w:left="5100" w:hanging="360"/>
      </w:pPr>
    </w:lvl>
    <w:lvl w:ilvl="7" w:tplc="04270019" w:tentative="1">
      <w:start w:val="1"/>
      <w:numFmt w:val="lowerLetter"/>
      <w:lvlText w:val="%8."/>
      <w:lvlJc w:val="left"/>
      <w:pPr>
        <w:tabs>
          <w:tab w:val="num" w:pos="5820"/>
        </w:tabs>
        <w:ind w:left="5820" w:hanging="360"/>
      </w:pPr>
    </w:lvl>
    <w:lvl w:ilvl="8" w:tplc="0427001B" w:tentative="1">
      <w:start w:val="1"/>
      <w:numFmt w:val="lowerRoman"/>
      <w:lvlText w:val="%9."/>
      <w:lvlJc w:val="right"/>
      <w:pPr>
        <w:tabs>
          <w:tab w:val="num" w:pos="6540"/>
        </w:tabs>
        <w:ind w:left="6540" w:hanging="180"/>
      </w:pPr>
    </w:lvl>
  </w:abstractNum>
  <w:abstractNum w:abstractNumId="2" w15:restartNumberingAfterBreak="0">
    <w:nsid w:val="34BB22E8"/>
    <w:multiLevelType w:val="hybridMultilevel"/>
    <w:tmpl w:val="882442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503410B"/>
    <w:multiLevelType w:val="hybridMultilevel"/>
    <w:tmpl w:val="8B12C3AE"/>
    <w:lvl w:ilvl="0" w:tplc="3C6EB4AA">
      <w:start w:val="1"/>
      <w:numFmt w:val="decimal"/>
      <w:lvlText w:val="%1."/>
      <w:lvlJc w:val="left"/>
      <w:pPr>
        <w:ind w:left="1656" w:hanging="1296"/>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E583B78"/>
    <w:multiLevelType w:val="hybridMultilevel"/>
    <w:tmpl w:val="882442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96E2828"/>
    <w:multiLevelType w:val="hybridMultilevel"/>
    <w:tmpl w:val="6E28778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53595069">
    <w:abstractNumId w:val="5"/>
  </w:num>
  <w:num w:numId="2" w16cid:durableId="688217951">
    <w:abstractNumId w:val="1"/>
  </w:num>
  <w:num w:numId="3" w16cid:durableId="2093697201">
    <w:abstractNumId w:val="3"/>
  </w:num>
  <w:num w:numId="4" w16cid:durableId="2083402798">
    <w:abstractNumId w:val="0"/>
  </w:num>
  <w:num w:numId="5" w16cid:durableId="1019282748">
    <w:abstractNumId w:val="4"/>
  </w:num>
  <w:num w:numId="6" w16cid:durableId="7312003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00F"/>
    <w:rsid w:val="00013FA1"/>
    <w:rsid w:val="0001504D"/>
    <w:rsid w:val="00015BFA"/>
    <w:rsid w:val="00024480"/>
    <w:rsid w:val="000249E5"/>
    <w:rsid w:val="00035977"/>
    <w:rsid w:val="000405EE"/>
    <w:rsid w:val="00050FC0"/>
    <w:rsid w:val="00063EB3"/>
    <w:rsid w:val="00084F45"/>
    <w:rsid w:val="000A18FF"/>
    <w:rsid w:val="000E5C65"/>
    <w:rsid w:val="000F4A13"/>
    <w:rsid w:val="000F4A1F"/>
    <w:rsid w:val="00114D69"/>
    <w:rsid w:val="0011747B"/>
    <w:rsid w:val="00120361"/>
    <w:rsid w:val="00144C21"/>
    <w:rsid w:val="0015482F"/>
    <w:rsid w:val="00164B6B"/>
    <w:rsid w:val="001A2012"/>
    <w:rsid w:val="001A20AA"/>
    <w:rsid w:val="001A2F7C"/>
    <w:rsid w:val="001B1EF0"/>
    <w:rsid w:val="001B522A"/>
    <w:rsid w:val="00204A41"/>
    <w:rsid w:val="00212E41"/>
    <w:rsid w:val="002173A6"/>
    <w:rsid w:val="0024400F"/>
    <w:rsid w:val="00246AFB"/>
    <w:rsid w:val="0024728D"/>
    <w:rsid w:val="00253C4F"/>
    <w:rsid w:val="00255B05"/>
    <w:rsid w:val="00273C5E"/>
    <w:rsid w:val="0028006E"/>
    <w:rsid w:val="00287A71"/>
    <w:rsid w:val="002A7E12"/>
    <w:rsid w:val="002B39D3"/>
    <w:rsid w:val="002C76BB"/>
    <w:rsid w:val="002D0024"/>
    <w:rsid w:val="002D2226"/>
    <w:rsid w:val="002F3A6D"/>
    <w:rsid w:val="002F4E34"/>
    <w:rsid w:val="00354AB7"/>
    <w:rsid w:val="00355B37"/>
    <w:rsid w:val="00356238"/>
    <w:rsid w:val="00364D2F"/>
    <w:rsid w:val="00371C29"/>
    <w:rsid w:val="00375809"/>
    <w:rsid w:val="00375D9B"/>
    <w:rsid w:val="00376C60"/>
    <w:rsid w:val="00380654"/>
    <w:rsid w:val="00390234"/>
    <w:rsid w:val="00394779"/>
    <w:rsid w:val="003A0C2B"/>
    <w:rsid w:val="003C2D49"/>
    <w:rsid w:val="003E1399"/>
    <w:rsid w:val="003E38DF"/>
    <w:rsid w:val="003E77E2"/>
    <w:rsid w:val="00453886"/>
    <w:rsid w:val="00471244"/>
    <w:rsid w:val="0047188C"/>
    <w:rsid w:val="004A74D8"/>
    <w:rsid w:val="004B683D"/>
    <w:rsid w:val="004E5F09"/>
    <w:rsid w:val="004E73FD"/>
    <w:rsid w:val="004F043C"/>
    <w:rsid w:val="004F45FE"/>
    <w:rsid w:val="00512916"/>
    <w:rsid w:val="005216BF"/>
    <w:rsid w:val="005233E6"/>
    <w:rsid w:val="005236E7"/>
    <w:rsid w:val="00553507"/>
    <w:rsid w:val="00556D76"/>
    <w:rsid w:val="00566BA6"/>
    <w:rsid w:val="005675B8"/>
    <w:rsid w:val="00572EE8"/>
    <w:rsid w:val="00593BCD"/>
    <w:rsid w:val="005A1433"/>
    <w:rsid w:val="005A48F8"/>
    <w:rsid w:val="005C68B6"/>
    <w:rsid w:val="005E0226"/>
    <w:rsid w:val="005F28D3"/>
    <w:rsid w:val="005F6F04"/>
    <w:rsid w:val="006009A2"/>
    <w:rsid w:val="006065F1"/>
    <w:rsid w:val="0062513D"/>
    <w:rsid w:val="0063083E"/>
    <w:rsid w:val="00666989"/>
    <w:rsid w:val="0069472E"/>
    <w:rsid w:val="006A7A54"/>
    <w:rsid w:val="006C4602"/>
    <w:rsid w:val="006D7828"/>
    <w:rsid w:val="006E4E16"/>
    <w:rsid w:val="006F6B2C"/>
    <w:rsid w:val="00712314"/>
    <w:rsid w:val="00725F8A"/>
    <w:rsid w:val="00727B67"/>
    <w:rsid w:val="0073580B"/>
    <w:rsid w:val="00741676"/>
    <w:rsid w:val="0076581B"/>
    <w:rsid w:val="00770844"/>
    <w:rsid w:val="00793814"/>
    <w:rsid w:val="007D08E1"/>
    <w:rsid w:val="007D0BC7"/>
    <w:rsid w:val="00831063"/>
    <w:rsid w:val="00837C64"/>
    <w:rsid w:val="008443A7"/>
    <w:rsid w:val="00857BE8"/>
    <w:rsid w:val="00864D26"/>
    <w:rsid w:val="00895240"/>
    <w:rsid w:val="00895876"/>
    <w:rsid w:val="0089747C"/>
    <w:rsid w:val="00897C58"/>
    <w:rsid w:val="008A3A41"/>
    <w:rsid w:val="008C3AA8"/>
    <w:rsid w:val="008C6BED"/>
    <w:rsid w:val="008D1DCB"/>
    <w:rsid w:val="008E742E"/>
    <w:rsid w:val="008F6024"/>
    <w:rsid w:val="008F7625"/>
    <w:rsid w:val="00901CC7"/>
    <w:rsid w:val="009168D9"/>
    <w:rsid w:val="00926C3C"/>
    <w:rsid w:val="009270C9"/>
    <w:rsid w:val="00933308"/>
    <w:rsid w:val="009354E3"/>
    <w:rsid w:val="009372A7"/>
    <w:rsid w:val="00942869"/>
    <w:rsid w:val="00950363"/>
    <w:rsid w:val="0097574B"/>
    <w:rsid w:val="0098643E"/>
    <w:rsid w:val="00986FD4"/>
    <w:rsid w:val="00992D77"/>
    <w:rsid w:val="009B3A14"/>
    <w:rsid w:val="009B5D78"/>
    <w:rsid w:val="009E42E6"/>
    <w:rsid w:val="009E7B68"/>
    <w:rsid w:val="009F20A9"/>
    <w:rsid w:val="009F4AAC"/>
    <w:rsid w:val="009F7840"/>
    <w:rsid w:val="00A065FA"/>
    <w:rsid w:val="00A31716"/>
    <w:rsid w:val="00A54B36"/>
    <w:rsid w:val="00A5693D"/>
    <w:rsid w:val="00A610B1"/>
    <w:rsid w:val="00A61387"/>
    <w:rsid w:val="00A654E5"/>
    <w:rsid w:val="00A75AA0"/>
    <w:rsid w:val="00A85922"/>
    <w:rsid w:val="00AA179C"/>
    <w:rsid w:val="00AB7739"/>
    <w:rsid w:val="00AC5386"/>
    <w:rsid w:val="00AE7BB3"/>
    <w:rsid w:val="00AF401E"/>
    <w:rsid w:val="00B00089"/>
    <w:rsid w:val="00B4435D"/>
    <w:rsid w:val="00B44A29"/>
    <w:rsid w:val="00B44F1D"/>
    <w:rsid w:val="00B73A0C"/>
    <w:rsid w:val="00BE7705"/>
    <w:rsid w:val="00C02BB6"/>
    <w:rsid w:val="00C0763C"/>
    <w:rsid w:val="00C10CF2"/>
    <w:rsid w:val="00C15721"/>
    <w:rsid w:val="00C617DE"/>
    <w:rsid w:val="00C85938"/>
    <w:rsid w:val="00C85BD1"/>
    <w:rsid w:val="00C92ECF"/>
    <w:rsid w:val="00CA6200"/>
    <w:rsid w:val="00CB0579"/>
    <w:rsid w:val="00D0410D"/>
    <w:rsid w:val="00D176B8"/>
    <w:rsid w:val="00D42150"/>
    <w:rsid w:val="00D541ED"/>
    <w:rsid w:val="00D556AC"/>
    <w:rsid w:val="00D57F17"/>
    <w:rsid w:val="00D63862"/>
    <w:rsid w:val="00D82F2B"/>
    <w:rsid w:val="00D9060B"/>
    <w:rsid w:val="00DA0D09"/>
    <w:rsid w:val="00DE3406"/>
    <w:rsid w:val="00E16DAE"/>
    <w:rsid w:val="00E23712"/>
    <w:rsid w:val="00E23C2E"/>
    <w:rsid w:val="00E707A0"/>
    <w:rsid w:val="00E76171"/>
    <w:rsid w:val="00E76FA3"/>
    <w:rsid w:val="00E8604B"/>
    <w:rsid w:val="00E9053C"/>
    <w:rsid w:val="00E934EF"/>
    <w:rsid w:val="00EB06D9"/>
    <w:rsid w:val="00EC4643"/>
    <w:rsid w:val="00EC6111"/>
    <w:rsid w:val="00ED510B"/>
    <w:rsid w:val="00ED7A15"/>
    <w:rsid w:val="00EE12A0"/>
    <w:rsid w:val="00F461CC"/>
    <w:rsid w:val="00F56F1F"/>
    <w:rsid w:val="00F630C0"/>
    <w:rsid w:val="00F65241"/>
    <w:rsid w:val="00F8371D"/>
    <w:rsid w:val="00FB54BF"/>
    <w:rsid w:val="00FB7941"/>
    <w:rsid w:val="00FE77C9"/>
    <w:rsid w:val="00FF6F95"/>
    <w:rsid w:val="00FF6F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A74B77"/>
  <w15:docId w15:val="{7A377E45-88E4-417C-9A60-7648037F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8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00F"/>
    <w:pPr>
      <w:tabs>
        <w:tab w:val="center" w:pos="4986"/>
        <w:tab w:val="right" w:pos="9972"/>
      </w:tabs>
      <w:spacing w:after="0" w:line="240" w:lineRule="auto"/>
    </w:pPr>
  </w:style>
  <w:style w:type="character" w:customStyle="1" w:styleId="HeaderChar">
    <w:name w:val="Header Char"/>
    <w:basedOn w:val="DefaultParagraphFont"/>
    <w:link w:val="Header"/>
    <w:uiPriority w:val="99"/>
    <w:rsid w:val="0024400F"/>
  </w:style>
  <w:style w:type="paragraph" w:styleId="Footer">
    <w:name w:val="footer"/>
    <w:basedOn w:val="Normal"/>
    <w:link w:val="FooterChar"/>
    <w:uiPriority w:val="99"/>
    <w:unhideWhenUsed/>
    <w:rsid w:val="0024400F"/>
    <w:pPr>
      <w:tabs>
        <w:tab w:val="center" w:pos="4986"/>
        <w:tab w:val="right" w:pos="9972"/>
      </w:tabs>
      <w:spacing w:after="0" w:line="240" w:lineRule="auto"/>
    </w:pPr>
  </w:style>
  <w:style w:type="character" w:customStyle="1" w:styleId="FooterChar">
    <w:name w:val="Footer Char"/>
    <w:basedOn w:val="DefaultParagraphFont"/>
    <w:link w:val="Footer"/>
    <w:uiPriority w:val="99"/>
    <w:rsid w:val="0024400F"/>
  </w:style>
  <w:style w:type="paragraph" w:styleId="ListParagraph">
    <w:name w:val="List Paragraph"/>
    <w:basedOn w:val="Normal"/>
    <w:uiPriority w:val="34"/>
    <w:qFormat/>
    <w:rsid w:val="0024400F"/>
    <w:pPr>
      <w:ind w:left="720"/>
      <w:contextualSpacing/>
    </w:pPr>
  </w:style>
  <w:style w:type="paragraph" w:styleId="BalloonText">
    <w:name w:val="Balloon Text"/>
    <w:basedOn w:val="Normal"/>
    <w:link w:val="BalloonTextChar"/>
    <w:uiPriority w:val="99"/>
    <w:semiHidden/>
    <w:unhideWhenUsed/>
    <w:rsid w:val="00050F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FC0"/>
    <w:rPr>
      <w:rFonts w:ascii="Tahoma" w:hAnsi="Tahoma" w:cs="Tahoma"/>
      <w:sz w:val="16"/>
      <w:szCs w:val="16"/>
    </w:rPr>
  </w:style>
  <w:style w:type="character" w:styleId="Strong">
    <w:name w:val="Strong"/>
    <w:basedOn w:val="DefaultParagraphFont"/>
    <w:uiPriority w:val="22"/>
    <w:qFormat/>
    <w:rsid w:val="00356238"/>
    <w:rPr>
      <w:b/>
      <w:bCs/>
    </w:rPr>
  </w:style>
  <w:style w:type="paragraph" w:styleId="List">
    <w:name w:val="List"/>
    <w:basedOn w:val="BodyText"/>
    <w:rsid w:val="0024728D"/>
    <w:pPr>
      <w:suppressAutoHyphens/>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24728D"/>
    <w:pPr>
      <w:spacing w:after="120"/>
    </w:pPr>
  </w:style>
  <w:style w:type="character" w:customStyle="1" w:styleId="BodyTextChar">
    <w:name w:val="Body Text Char"/>
    <w:basedOn w:val="DefaultParagraphFont"/>
    <w:link w:val="BodyText"/>
    <w:uiPriority w:val="99"/>
    <w:semiHidden/>
    <w:rsid w:val="0024728D"/>
  </w:style>
  <w:style w:type="character" w:styleId="Hyperlink">
    <w:name w:val="Hyperlink"/>
    <w:rsid w:val="0024728D"/>
    <w:rPr>
      <w:color w:val="0000FF"/>
      <w:u w:val="single"/>
    </w:rPr>
  </w:style>
  <w:style w:type="character" w:styleId="CommentReference">
    <w:name w:val="annotation reference"/>
    <w:basedOn w:val="DefaultParagraphFont"/>
    <w:uiPriority w:val="99"/>
    <w:semiHidden/>
    <w:unhideWhenUsed/>
    <w:rsid w:val="00013FA1"/>
    <w:rPr>
      <w:sz w:val="16"/>
      <w:szCs w:val="16"/>
    </w:rPr>
  </w:style>
  <w:style w:type="paragraph" w:styleId="CommentText">
    <w:name w:val="annotation text"/>
    <w:basedOn w:val="Normal"/>
    <w:link w:val="CommentTextChar"/>
    <w:uiPriority w:val="99"/>
    <w:semiHidden/>
    <w:unhideWhenUsed/>
    <w:rsid w:val="00013FA1"/>
    <w:pPr>
      <w:spacing w:line="240" w:lineRule="auto"/>
    </w:pPr>
    <w:rPr>
      <w:sz w:val="20"/>
      <w:szCs w:val="20"/>
    </w:rPr>
  </w:style>
  <w:style w:type="character" w:customStyle="1" w:styleId="CommentTextChar">
    <w:name w:val="Comment Text Char"/>
    <w:basedOn w:val="DefaultParagraphFont"/>
    <w:link w:val="CommentText"/>
    <w:uiPriority w:val="99"/>
    <w:semiHidden/>
    <w:rsid w:val="00013FA1"/>
    <w:rPr>
      <w:sz w:val="20"/>
      <w:szCs w:val="20"/>
    </w:rPr>
  </w:style>
  <w:style w:type="paragraph" w:styleId="CommentSubject">
    <w:name w:val="annotation subject"/>
    <w:basedOn w:val="CommentText"/>
    <w:next w:val="CommentText"/>
    <w:link w:val="CommentSubjectChar"/>
    <w:uiPriority w:val="99"/>
    <w:semiHidden/>
    <w:unhideWhenUsed/>
    <w:rsid w:val="00013FA1"/>
    <w:rPr>
      <w:b/>
      <w:bCs/>
    </w:rPr>
  </w:style>
  <w:style w:type="character" w:customStyle="1" w:styleId="CommentSubjectChar">
    <w:name w:val="Comment Subject Char"/>
    <w:basedOn w:val="CommentTextChar"/>
    <w:link w:val="CommentSubject"/>
    <w:uiPriority w:val="99"/>
    <w:semiHidden/>
    <w:rsid w:val="00013F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486827">
      <w:bodyDiv w:val="1"/>
      <w:marLeft w:val="0"/>
      <w:marRight w:val="0"/>
      <w:marTop w:val="0"/>
      <w:marBottom w:val="0"/>
      <w:divBdr>
        <w:top w:val="none" w:sz="0" w:space="0" w:color="auto"/>
        <w:left w:val="none" w:sz="0" w:space="0" w:color="auto"/>
        <w:bottom w:val="none" w:sz="0" w:space="0" w:color="auto"/>
        <w:right w:val="none" w:sz="0" w:space="0" w:color="auto"/>
      </w:divBdr>
    </w:div>
    <w:div w:id="621233698">
      <w:bodyDiv w:val="1"/>
      <w:marLeft w:val="0"/>
      <w:marRight w:val="0"/>
      <w:marTop w:val="0"/>
      <w:marBottom w:val="0"/>
      <w:divBdr>
        <w:top w:val="none" w:sz="0" w:space="0" w:color="auto"/>
        <w:left w:val="none" w:sz="0" w:space="0" w:color="auto"/>
        <w:bottom w:val="none" w:sz="0" w:space="0" w:color="auto"/>
        <w:right w:val="none" w:sz="0" w:space="0" w:color="auto"/>
      </w:divBdr>
    </w:div>
    <w:div w:id="107061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FB1C4-02FF-4548-B2B2-A47F09747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7465</Words>
  <Characters>4256</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egidijusmi</dc:creator>
  <cp:lastModifiedBy>Vištartienė Viktorija (OLT)</cp:lastModifiedBy>
  <cp:revision>3</cp:revision>
  <cp:lastPrinted>2019-08-21T10:10:00Z</cp:lastPrinted>
  <dcterms:created xsi:type="dcterms:W3CDTF">2026-02-27T11:25:00Z</dcterms:created>
  <dcterms:modified xsi:type="dcterms:W3CDTF">2026-02-27T11:33:00Z</dcterms:modified>
</cp:coreProperties>
</file>